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36" w:type="dxa"/>
        <w:tblInd w:w="5778" w:type="dxa"/>
        <w:tblLook w:val="04A0" w:firstRow="1" w:lastRow="0" w:firstColumn="1" w:lastColumn="0" w:noHBand="0" w:noVBand="1"/>
      </w:tblPr>
      <w:tblGrid>
        <w:gridCol w:w="4536"/>
      </w:tblGrid>
      <w:tr w:rsidR="00BA0CB3" w14:paraId="27D3E455" w14:textId="77777777">
        <w:tc>
          <w:tcPr>
            <w:tcW w:w="4536" w:type="dxa"/>
          </w:tcPr>
          <w:p w14:paraId="4BA40692" w14:textId="77777777" w:rsidR="00BA0CB3" w:rsidRDefault="000A1D2F">
            <w:pPr>
              <w:spacing w:line="276" w:lineRule="auto"/>
              <w:ind w:firstLine="0"/>
              <w:jc w:val="right"/>
            </w:pPr>
            <w:r>
              <w:t>Утверждаю</w:t>
            </w:r>
          </w:p>
          <w:p w14:paraId="6E9CDD86" w14:textId="77777777" w:rsidR="00BA0CB3" w:rsidRDefault="000A1D2F">
            <w:pPr>
              <w:spacing w:line="276" w:lineRule="auto"/>
              <w:ind w:right="-108" w:firstLine="0"/>
              <w:jc w:val="right"/>
            </w:pPr>
            <w:r>
              <w:t>Председатель совета</w:t>
            </w:r>
          </w:p>
          <w:p w14:paraId="12EB54F8" w14:textId="77777777" w:rsidR="00BA0CB3" w:rsidRDefault="000A1D2F">
            <w:pPr>
              <w:spacing w:line="276" w:lineRule="auto"/>
              <w:ind w:left="34" w:right="-108" w:firstLine="0"/>
              <w:jc w:val="right"/>
            </w:pPr>
            <w:r>
              <w:t>ЧООООО «ВДПО»</w:t>
            </w:r>
          </w:p>
          <w:p w14:paraId="69276829" w14:textId="77777777" w:rsidR="00BA0CB3" w:rsidRDefault="000A1D2F">
            <w:pPr>
              <w:spacing w:line="276" w:lineRule="auto"/>
              <w:ind w:right="-108" w:firstLine="0"/>
              <w:jc w:val="right"/>
            </w:pPr>
            <w:r>
              <w:t>__________С.Ю. Шуляков</w:t>
            </w:r>
          </w:p>
        </w:tc>
      </w:tr>
    </w:tbl>
    <w:p w14:paraId="06EB58E4" w14:textId="77777777" w:rsidR="00BA0CB3" w:rsidRDefault="000A1D2F">
      <w:pPr>
        <w:spacing w:line="276" w:lineRule="auto"/>
        <w:ind w:left="4955"/>
        <w:jc w:val="right"/>
      </w:pPr>
      <w:r>
        <w:t>«_</w:t>
      </w:r>
      <w:proofErr w:type="gramStart"/>
      <w:r>
        <w:t>_»_</w:t>
      </w:r>
      <w:proofErr w:type="gramEnd"/>
      <w:r>
        <w:t>__________20____г.</w:t>
      </w:r>
    </w:p>
    <w:p w14:paraId="0DBDC54C" w14:textId="77777777" w:rsidR="00BA0CB3" w:rsidRDefault="00BA0CB3">
      <w:pPr>
        <w:spacing w:line="276" w:lineRule="auto"/>
        <w:jc w:val="center"/>
        <w:rPr>
          <w:b/>
        </w:rPr>
      </w:pPr>
    </w:p>
    <w:p w14:paraId="4446BD5D" w14:textId="77777777" w:rsidR="00BA0CB3" w:rsidRDefault="00BA0CB3">
      <w:pPr>
        <w:spacing w:line="276" w:lineRule="auto"/>
        <w:jc w:val="center"/>
        <w:rPr>
          <w:b/>
        </w:rPr>
      </w:pPr>
    </w:p>
    <w:p w14:paraId="68DB80EF" w14:textId="77777777" w:rsidR="00BA0CB3" w:rsidRDefault="000A1D2F">
      <w:pPr>
        <w:ind w:firstLine="0"/>
        <w:jc w:val="center"/>
      </w:pPr>
      <w:r>
        <w:rPr>
          <w:b/>
        </w:rPr>
        <w:t>План - конспект</w:t>
      </w:r>
    </w:p>
    <w:p w14:paraId="19AAAD9E" w14:textId="1B56365D" w:rsidR="00BA0CB3" w:rsidRDefault="000A1D2F" w:rsidP="000A1D2F">
      <w:pPr>
        <w:ind w:firstLine="0"/>
        <w:jc w:val="center"/>
        <w:rPr>
          <w:b/>
        </w:rPr>
      </w:pPr>
      <w:r>
        <w:rPr>
          <w:b/>
        </w:rPr>
        <w:t xml:space="preserve">проведения занятий по программе повышения квалификации «Ответственный за пожарную безопасность» </w:t>
      </w:r>
    </w:p>
    <w:p w14:paraId="55704502" w14:textId="77777777" w:rsidR="000A1D2F" w:rsidRDefault="000A1D2F" w:rsidP="000A1D2F">
      <w:pPr>
        <w:ind w:firstLine="0"/>
        <w:jc w:val="center"/>
      </w:pPr>
      <w:bookmarkStart w:id="0" w:name="_GoBack"/>
      <w:bookmarkEnd w:id="0"/>
    </w:p>
    <w:p w14:paraId="43D34F74" w14:textId="77777777" w:rsidR="00BA0CB3" w:rsidRDefault="00BA0CB3">
      <w:pPr>
        <w:ind w:firstLine="0"/>
        <w:jc w:val="center"/>
      </w:pPr>
    </w:p>
    <w:p w14:paraId="1C9BF2CE" w14:textId="77777777" w:rsidR="00BA0CB3" w:rsidRDefault="000A1D2F">
      <w:pPr>
        <w:ind w:firstLine="0"/>
        <w:jc w:val="both"/>
      </w:pPr>
      <w:r>
        <w:rPr>
          <w:b/>
          <w:bCs/>
        </w:rPr>
        <w:t>Тема:</w:t>
      </w:r>
      <w:r>
        <w:t xml:space="preserve"> 2.5.12. Системы противопожарной защиты многофункциональных зданий</w:t>
      </w:r>
    </w:p>
    <w:p w14:paraId="25BE7E43" w14:textId="77777777" w:rsidR="00BA0CB3" w:rsidRDefault="00BA0CB3">
      <w:pPr>
        <w:ind w:firstLine="0"/>
        <w:jc w:val="both"/>
      </w:pPr>
    </w:p>
    <w:p w14:paraId="17FE9760" w14:textId="77777777" w:rsidR="00BA0CB3" w:rsidRDefault="000A1D2F">
      <w:pPr>
        <w:ind w:firstLine="0"/>
      </w:pPr>
      <w:r>
        <w:rPr>
          <w:b/>
          <w:bCs/>
        </w:rPr>
        <w:t>Вид занятия:</w:t>
      </w:r>
      <w:r>
        <w:t xml:space="preserve"> классно-групповое.</w:t>
      </w:r>
    </w:p>
    <w:p w14:paraId="1D01F8D9" w14:textId="77777777" w:rsidR="00BA0CB3" w:rsidRDefault="00BA0CB3">
      <w:pPr>
        <w:ind w:firstLine="0"/>
      </w:pPr>
    </w:p>
    <w:p w14:paraId="6FB44E6F" w14:textId="77777777" w:rsidR="00BA0CB3" w:rsidRDefault="000A1D2F">
      <w:pPr>
        <w:ind w:firstLine="0"/>
      </w:pPr>
      <w:r>
        <w:rPr>
          <w:b/>
          <w:bCs/>
        </w:rPr>
        <w:t>Отводимое время:</w:t>
      </w:r>
      <w:r>
        <w:t xml:space="preserve"> 90 мин.</w:t>
      </w:r>
    </w:p>
    <w:p w14:paraId="7331DB9A" w14:textId="77777777" w:rsidR="00BA0CB3" w:rsidRDefault="00BA0CB3">
      <w:pPr>
        <w:pStyle w:val="20"/>
        <w:shd w:val="clear" w:color="auto" w:fill="auto"/>
        <w:spacing w:after="0" w:line="240" w:lineRule="auto"/>
        <w:jc w:val="both"/>
      </w:pPr>
    </w:p>
    <w:p w14:paraId="5AC296B5" w14:textId="77777777" w:rsidR="00BA0CB3" w:rsidRDefault="000A1D2F">
      <w:pPr>
        <w:ind w:right="24" w:firstLine="0"/>
        <w:jc w:val="both"/>
      </w:pPr>
      <w:r>
        <w:rPr>
          <w:b/>
          <w:bCs/>
        </w:rPr>
        <w:t>Цель занятия:</w:t>
      </w:r>
      <w:r>
        <w:t xml:space="preserve"> изучить предложенную тему</w:t>
      </w:r>
    </w:p>
    <w:p w14:paraId="761C9004" w14:textId="77777777" w:rsidR="00BA0CB3" w:rsidRDefault="00BA0CB3">
      <w:pPr>
        <w:pStyle w:val="20"/>
        <w:shd w:val="clear" w:color="auto" w:fill="auto"/>
        <w:spacing w:after="0" w:line="240" w:lineRule="auto"/>
        <w:jc w:val="both"/>
      </w:pPr>
    </w:p>
    <w:p w14:paraId="40CDE9BB" w14:textId="77777777" w:rsidR="00BA0CB3" w:rsidRDefault="000A1D2F">
      <w:pPr>
        <w:ind w:firstLine="0"/>
      </w:pPr>
      <w:r>
        <w:rPr>
          <w:b/>
          <w:bCs/>
        </w:rPr>
        <w:t xml:space="preserve">Литература, используемая при проведении занятия: </w:t>
      </w:r>
    </w:p>
    <w:p w14:paraId="368C8393" w14:textId="77777777" w:rsidR="00BA0CB3" w:rsidRDefault="000A1D2F">
      <w:pPr>
        <w:ind w:firstLine="0"/>
        <w:jc w:val="both"/>
      </w:pPr>
      <w:r>
        <w:t xml:space="preserve">- Федеральный закон от 22.07.2008 </w:t>
      </w:r>
      <w:r>
        <w:t>№</w:t>
      </w:r>
      <w:r>
        <w:t xml:space="preserve"> 12</w:t>
      </w:r>
      <w:r>
        <w:t>3-ФЗ «Технический регламент о требованиях пожарной безопасности»;</w:t>
      </w:r>
    </w:p>
    <w:p w14:paraId="47A073AC" w14:textId="77777777" w:rsidR="00BA0CB3" w:rsidRDefault="000A1D2F">
      <w:pPr>
        <w:ind w:firstLine="0"/>
        <w:jc w:val="both"/>
      </w:pPr>
      <w:r>
        <w:t>- СП 456.1311500.2020 Многофункциональные здания. Требования пожарной безопасности;</w:t>
      </w:r>
    </w:p>
    <w:p w14:paraId="71825C15" w14:textId="77777777" w:rsidR="00BA0CB3" w:rsidRDefault="000A1D2F">
      <w:pPr>
        <w:pStyle w:val="af4"/>
        <w:jc w:val="both"/>
      </w:pPr>
      <w:r>
        <w:t>- СП 1.13130 «Системы противопожарной защиты. Эвакуационные пути и выходы».</w:t>
      </w:r>
    </w:p>
    <w:p w14:paraId="31138039" w14:textId="77777777" w:rsidR="00BA0CB3" w:rsidRDefault="00BA0CB3">
      <w:pPr>
        <w:ind w:firstLine="0"/>
        <w:jc w:val="both"/>
      </w:pPr>
    </w:p>
    <w:p w14:paraId="542AE871" w14:textId="77777777" w:rsidR="00BA0CB3" w:rsidRDefault="000A1D2F">
      <w:pPr>
        <w:ind w:firstLine="0"/>
      </w:pPr>
      <w:r>
        <w:rPr>
          <w:b/>
          <w:bCs/>
        </w:rPr>
        <w:t>Содержание темы:</w:t>
      </w:r>
    </w:p>
    <w:p w14:paraId="0D2419CF" w14:textId="77777777" w:rsidR="00BA0CB3" w:rsidRDefault="000A1D2F">
      <w:pPr>
        <w:pStyle w:val="af4"/>
        <w:jc w:val="both"/>
      </w:pPr>
      <w:r>
        <w:t>Требования к</w:t>
      </w:r>
      <w:r>
        <w:t xml:space="preserve">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 Требования к автоматической пожарной сигнализации. Требования к системам оповеще</w:t>
      </w:r>
      <w:r>
        <w:t>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w:t>
      </w:r>
      <w:r>
        <w:t>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w:t>
      </w:r>
      <w:r>
        <w:t>е преграды, противопожарные отсеки).</w:t>
      </w:r>
    </w:p>
    <w:p w14:paraId="3CFEDD1C" w14:textId="77777777" w:rsidR="00BA0CB3" w:rsidRDefault="00BA0CB3">
      <w:pPr>
        <w:pStyle w:val="af4"/>
        <w:jc w:val="both"/>
      </w:pPr>
    </w:p>
    <w:p w14:paraId="18755CE2" w14:textId="77777777" w:rsidR="00BA0CB3" w:rsidRDefault="00BA0CB3">
      <w:pPr>
        <w:pStyle w:val="af4"/>
        <w:jc w:val="both"/>
      </w:pPr>
    </w:p>
    <w:p w14:paraId="6978F82E" w14:textId="77777777" w:rsidR="00BA0CB3" w:rsidRDefault="00BA0CB3">
      <w:pPr>
        <w:pStyle w:val="af4"/>
        <w:jc w:val="both"/>
      </w:pPr>
    </w:p>
    <w:p w14:paraId="60D5F1BF" w14:textId="77777777" w:rsidR="00BA0CB3" w:rsidRDefault="00BA0CB3">
      <w:pPr>
        <w:pStyle w:val="af4"/>
        <w:jc w:val="both"/>
      </w:pPr>
    </w:p>
    <w:p w14:paraId="0AA821F4" w14:textId="77777777" w:rsidR="00BA0CB3" w:rsidRDefault="00BA0CB3">
      <w:pPr>
        <w:pStyle w:val="af4"/>
        <w:jc w:val="both"/>
      </w:pPr>
    </w:p>
    <w:p w14:paraId="6F2B40E4" w14:textId="77777777" w:rsidR="00BA0CB3" w:rsidRDefault="000A1D2F">
      <w:pPr>
        <w:pStyle w:val="af4"/>
        <w:jc w:val="both"/>
        <w:rPr>
          <w:b/>
          <w:bCs/>
        </w:rPr>
      </w:pPr>
      <w:r>
        <w:rPr>
          <w:b/>
          <w:bCs/>
        </w:rPr>
        <w:lastRenderedPageBreak/>
        <w:t xml:space="preserve">СП 456.1311500.2020 Многофункциональные здания. Требования </w:t>
      </w:r>
      <w:proofErr w:type="gramStart"/>
      <w:r>
        <w:rPr>
          <w:b/>
          <w:bCs/>
        </w:rPr>
        <w:t>пожарной  безопасности</w:t>
      </w:r>
      <w:proofErr w:type="gramEnd"/>
      <w:r>
        <w:rPr>
          <w:b/>
          <w:bCs/>
        </w:rPr>
        <w:t xml:space="preserve">  </w:t>
      </w:r>
    </w:p>
    <w:p w14:paraId="69654DF5" w14:textId="77777777" w:rsidR="00BA0CB3" w:rsidRDefault="000A1D2F">
      <w:pPr>
        <w:pStyle w:val="af4"/>
        <w:jc w:val="both"/>
      </w:pPr>
      <w:r>
        <w:tab/>
        <w:t>Многофункциональное здание (далее – МФЗ) - здание, включающее в свой состав два и более самостоятельных (с возможностью независим</w:t>
      </w:r>
      <w:r>
        <w:t xml:space="preserve">ого использования) пожарных отсека или части здания различных классов функциональной пожарной опасности, взаимосвязанные друг с другом с помощью планировочных приемов (горизонтальными и/или вертикальными коммуникациями - проходами, переходами, лестницами, </w:t>
      </w:r>
      <w:r>
        <w:t xml:space="preserve">галереями и т.п.). </w:t>
      </w:r>
    </w:p>
    <w:p w14:paraId="6E6C95D4" w14:textId="77777777" w:rsidR="00BA0CB3" w:rsidRDefault="000A1D2F">
      <w:pPr>
        <w:pStyle w:val="af4"/>
        <w:jc w:val="both"/>
      </w:pPr>
      <w:r>
        <w:rPr>
          <w:b/>
          <w:bCs/>
        </w:rPr>
        <w:t>Требования к зданиям и пожарным отсекам</w:t>
      </w:r>
      <w:r>
        <w:t xml:space="preserve"> </w:t>
      </w:r>
    </w:p>
    <w:p w14:paraId="56BCE073" w14:textId="77777777" w:rsidR="00BA0CB3" w:rsidRDefault="000A1D2F">
      <w:pPr>
        <w:pStyle w:val="af4"/>
        <w:jc w:val="both"/>
      </w:pPr>
      <w:r>
        <w:tab/>
      </w:r>
      <w:r>
        <w:t>Допустимая высота (этажность) и площадь этажа в пределах пожарного отсека МФЗ в зависимости от степени огнестойкости и класса конструктивной пожарной опасности должны приниматься по СП 2.13130 исходя из минимальных значений (высоты (этажности) и площади эт</w:t>
      </w:r>
      <w:r>
        <w:t xml:space="preserve">ажа), предусмотренных для входящих в отсек частей различных классов функциональной пожарной опасности. </w:t>
      </w:r>
    </w:p>
    <w:p w14:paraId="26FB6E20" w14:textId="77777777" w:rsidR="00BA0CB3" w:rsidRDefault="000A1D2F">
      <w:pPr>
        <w:pStyle w:val="af4"/>
        <w:jc w:val="both"/>
      </w:pPr>
      <w:r>
        <w:tab/>
        <w:t>Допускается увеличивать площадь этажа в пределах пожарного отсека МФЗ I и II степеней огнестойкости класса конструктивной пожарной опасности С0 (за иск</w:t>
      </w:r>
      <w:r>
        <w:t xml:space="preserve">лючением стоянок автомобилей), указанную в СП 2.13130 на 100% при увеличении двукратно интенсивности орошения установками автоматического пожаротушения по сравнению с требованиями нормативных документов. </w:t>
      </w:r>
    </w:p>
    <w:p w14:paraId="16BC8D01" w14:textId="77777777" w:rsidR="00BA0CB3" w:rsidRDefault="000A1D2F">
      <w:pPr>
        <w:pStyle w:val="af4"/>
        <w:jc w:val="both"/>
      </w:pPr>
      <w:r>
        <w:tab/>
        <w:t>В МФЗ I, II степеней огнестойкости класса конструк</w:t>
      </w:r>
      <w:r>
        <w:t xml:space="preserve">тивной пожарной опасности С0 вместо противопожарных стен допускается использование одного из способов или их комбинации: </w:t>
      </w:r>
    </w:p>
    <w:p w14:paraId="5A7A2EDC" w14:textId="77777777" w:rsidR="00BA0CB3" w:rsidRDefault="000A1D2F">
      <w:pPr>
        <w:pStyle w:val="af4"/>
        <w:jc w:val="both"/>
      </w:pPr>
      <w:r>
        <w:tab/>
        <w:t xml:space="preserve">- устройство водяных </w:t>
      </w:r>
      <w:proofErr w:type="spellStart"/>
      <w:r>
        <w:t>дренчерных</w:t>
      </w:r>
      <w:proofErr w:type="spellEnd"/>
      <w:r>
        <w:t xml:space="preserve"> завес в две нити, расположенных на расстоянии 0,5 м и обеспечивающих интенсивность орошения не менее </w:t>
      </w:r>
      <w:r>
        <w:t xml:space="preserve">1 л/с на 1 м длины завес при времени работы не менее 1 ч, в сочетании с экранами из негорючих материалов и устройством зоны, свободной от пожарной нагрузки, шириной не менее 4 м в обе стороны от завес; </w:t>
      </w:r>
    </w:p>
    <w:p w14:paraId="1C64A369" w14:textId="77777777" w:rsidR="00BA0CB3" w:rsidRDefault="000A1D2F">
      <w:pPr>
        <w:pStyle w:val="af4"/>
        <w:jc w:val="both"/>
      </w:pPr>
      <w:r>
        <w:tab/>
        <w:t>- устройство противопожарных перегородок 1-го типа с</w:t>
      </w:r>
      <w:r>
        <w:t xml:space="preserve"> устройством зоны, свободной от пожарной нагрузки, шириной не менее 2 м в обе стороны от преграды; </w:t>
      </w:r>
    </w:p>
    <w:p w14:paraId="5BDDC5CA" w14:textId="77777777" w:rsidR="00BA0CB3" w:rsidRDefault="000A1D2F">
      <w:pPr>
        <w:pStyle w:val="af4"/>
        <w:jc w:val="both"/>
      </w:pPr>
      <w:r>
        <w:tab/>
        <w:t>- устройство эвакуационных коридоров (коридоров безопасности), выделенных противопожарными перегородками 1-го типа на всю высоту этажа с подпором воздуха п</w:t>
      </w:r>
      <w:r>
        <w:t xml:space="preserve">ри пожаре. </w:t>
      </w:r>
    </w:p>
    <w:p w14:paraId="65F9BDA2" w14:textId="77777777" w:rsidR="00BA0CB3" w:rsidRDefault="000A1D2F">
      <w:pPr>
        <w:pStyle w:val="af4"/>
        <w:jc w:val="both"/>
      </w:pPr>
      <w:r>
        <w:tab/>
        <w:t xml:space="preserve">Сообщение между пожарными отсеками по вертикали должно осуществляться через незадымляемые лестничные клетки, лифтовые шахты, защищенные приточной противодымной вентиляцией согласно требованиям СП 7.13130. </w:t>
      </w:r>
    </w:p>
    <w:p w14:paraId="38ECD53B" w14:textId="77777777" w:rsidR="00BA0CB3" w:rsidRDefault="000A1D2F">
      <w:pPr>
        <w:pStyle w:val="af4"/>
        <w:jc w:val="both"/>
      </w:pPr>
      <w:r>
        <w:tab/>
        <w:t>Мероприятия для обеспечения безопасн</w:t>
      </w:r>
      <w:r>
        <w:t xml:space="preserve">ости людей, относящихся к маломобильным группам населения, следует выполнять в соответствии с требованиями СП 1.13130 и СП 59.13330. </w:t>
      </w:r>
    </w:p>
    <w:p w14:paraId="70BD090E" w14:textId="77777777" w:rsidR="00BA0CB3" w:rsidRDefault="000A1D2F">
      <w:pPr>
        <w:pStyle w:val="af4"/>
        <w:jc w:val="both"/>
      </w:pPr>
      <w:r>
        <w:tab/>
        <w:t xml:space="preserve">Размещать в МФЗ стоянки автомобилей следует в соответствии с требованиями СП 4.13130, СП 154.13130, СП 113.13330. </w:t>
      </w:r>
    </w:p>
    <w:p w14:paraId="1F114903" w14:textId="77777777" w:rsidR="00BA0CB3" w:rsidRDefault="000A1D2F">
      <w:pPr>
        <w:pStyle w:val="af4"/>
        <w:jc w:val="both"/>
      </w:pPr>
      <w:r>
        <w:tab/>
        <w:t>Подъе</w:t>
      </w:r>
      <w:r>
        <w:t xml:space="preserve">зд пожарных автомобилей должен быть обеспечен со всех сторон МФЗ. </w:t>
      </w:r>
      <w:r>
        <w:tab/>
        <w:t>Параметры проездов для пожарной техники и мероприятия по обеспечению деятельности пожарных подразделений для МФЗ должны приниматься в соответствии с нормативными требованиями исходя из клас</w:t>
      </w:r>
      <w:r>
        <w:t xml:space="preserve">са функциональной пожарной опасности пожарного отсека или части здания. </w:t>
      </w:r>
    </w:p>
    <w:p w14:paraId="752AB35B" w14:textId="77777777" w:rsidR="00BA0CB3" w:rsidRDefault="000A1D2F">
      <w:pPr>
        <w:pStyle w:val="af4"/>
        <w:jc w:val="both"/>
      </w:pPr>
      <w:r>
        <w:tab/>
        <w:t>Требования к объемно-планировочным и конструктивным решениям Помещения, рассчитанные на одновременное пребывание более 150 человек, следует размещать не ниже первого подземного (подв</w:t>
      </w:r>
      <w:r>
        <w:t xml:space="preserve">ального) этажа (за исключением подземных автостоянок). </w:t>
      </w:r>
    </w:p>
    <w:p w14:paraId="022F9DE7" w14:textId="77777777" w:rsidR="00BA0CB3" w:rsidRDefault="000A1D2F">
      <w:pPr>
        <w:pStyle w:val="af4"/>
        <w:jc w:val="both"/>
      </w:pPr>
      <w:r>
        <w:tab/>
        <w:t>Размещаемые в МФЗ помещения складского назначения, помещения для инженерного оборудования и технического обслуживания с наличием пожароопасных технологических процессов (котельные, системы газоснабже</w:t>
      </w:r>
      <w:r>
        <w:t xml:space="preserve">ния, электроснабжения и т.д.) следует проектировать в соответствии с требованиями СП 4.13130 и других нормативных документов по пожарной безопасности. </w:t>
      </w:r>
    </w:p>
    <w:p w14:paraId="77C9537F" w14:textId="77777777" w:rsidR="00BA0CB3" w:rsidRDefault="000A1D2F">
      <w:pPr>
        <w:pStyle w:val="af4"/>
        <w:jc w:val="both"/>
      </w:pPr>
      <w:r>
        <w:tab/>
        <w:t>Размещение трансформаторных подстанций следует предусматривать на первом, цокольном или первом подземно</w:t>
      </w:r>
      <w:r>
        <w:t xml:space="preserve">м этажах с выделением противопожарными преградами по и выходом непосредственно наружу. Трансформаторы должны применяться только сухие или заполненные негорючими жидкостями. </w:t>
      </w:r>
    </w:p>
    <w:p w14:paraId="01953245" w14:textId="77777777" w:rsidR="00BA0CB3" w:rsidRDefault="000A1D2F">
      <w:pPr>
        <w:pStyle w:val="af4"/>
        <w:jc w:val="both"/>
      </w:pPr>
      <w:r>
        <w:tab/>
        <w:t>В МФЗ I-III степени огнестойкости допускается предусматривать антресоли. Предел о</w:t>
      </w:r>
      <w:r>
        <w:t xml:space="preserve">гнестойкости строительных конструкций антресоли должен составлять не менее R(EI)45. Площадь этажа в пределах пожарного отсека определяется с учетом площадей антресолей в помещениях этажа. </w:t>
      </w:r>
    </w:p>
    <w:p w14:paraId="53B62050" w14:textId="77777777" w:rsidR="00BA0CB3" w:rsidRDefault="000A1D2F">
      <w:pPr>
        <w:pStyle w:val="af4"/>
        <w:jc w:val="both"/>
      </w:pPr>
      <w:r>
        <w:rPr>
          <w:b/>
          <w:bCs/>
        </w:rPr>
        <w:t>Требования к атриумам</w:t>
      </w:r>
      <w:r>
        <w:t xml:space="preserve"> </w:t>
      </w:r>
    </w:p>
    <w:p w14:paraId="0D026D17" w14:textId="77777777" w:rsidR="00BA0CB3" w:rsidRDefault="000A1D2F">
      <w:pPr>
        <w:pStyle w:val="af4"/>
        <w:jc w:val="both"/>
      </w:pPr>
      <w:r>
        <w:tab/>
        <w:t xml:space="preserve">Атриум - часть здания в виде </w:t>
      </w:r>
      <w:proofErr w:type="spellStart"/>
      <w:r>
        <w:t>многосветного</w:t>
      </w:r>
      <w:proofErr w:type="spellEnd"/>
      <w:r>
        <w:t xml:space="preserve"> </w:t>
      </w:r>
      <w:r>
        <w:t xml:space="preserve">пространства (три и более этажей), развитого по вертикали, смежного с поэтажными частями здания (галереями, ограждающими конструкциями помещений и т.п.), как правило, имеет верхнее освещение. </w:t>
      </w:r>
    </w:p>
    <w:p w14:paraId="311FC9FF" w14:textId="77777777" w:rsidR="00BA0CB3" w:rsidRDefault="000A1D2F">
      <w:pPr>
        <w:pStyle w:val="af4"/>
        <w:jc w:val="both"/>
      </w:pPr>
      <w:r>
        <w:tab/>
        <w:t xml:space="preserve">Атриум, развитый по горизонтали в виде </w:t>
      </w:r>
      <w:proofErr w:type="spellStart"/>
      <w:r>
        <w:t>многосветного</w:t>
      </w:r>
      <w:proofErr w:type="spellEnd"/>
      <w:r>
        <w:t xml:space="preserve"> прохода (</w:t>
      </w:r>
      <w:r>
        <w:t xml:space="preserve">при длине более высоты), называется пассажем. </w:t>
      </w:r>
    </w:p>
    <w:p w14:paraId="2B950FC8" w14:textId="77777777" w:rsidR="00BA0CB3" w:rsidRDefault="000A1D2F">
      <w:pPr>
        <w:pStyle w:val="af4"/>
        <w:jc w:val="both"/>
      </w:pPr>
      <w:r>
        <w:tab/>
        <w:t>Устройство атриумов допускается в зданиях и пожарных отсеках I и II степеней огнестойкости класса конструктивной пожарной опасности С0. Высота атриума не должна превышать допустимую высоту пожарного отсека, в</w:t>
      </w:r>
      <w:r>
        <w:t xml:space="preserve"> котором он расположен. </w:t>
      </w:r>
    </w:p>
    <w:p w14:paraId="108B44D3" w14:textId="77777777" w:rsidR="00BA0CB3" w:rsidRDefault="000A1D2F">
      <w:pPr>
        <w:pStyle w:val="af4"/>
        <w:jc w:val="both"/>
      </w:pPr>
      <w:r>
        <w:tab/>
      </w:r>
      <w:r>
        <w:t xml:space="preserve">Площадь этажа в пределах пожарного отсека с атриумом определяется путем суммирования площади нижнего этажа атриума и площадей галерей, переходов и помещений всех вышележащих этажей, расположенных в пределах объема </w:t>
      </w:r>
      <w:proofErr w:type="spellStart"/>
      <w:r>
        <w:t>атриумного</w:t>
      </w:r>
      <w:proofErr w:type="spellEnd"/>
      <w:r>
        <w:t xml:space="preserve"> пространства, ограниченного про</w:t>
      </w:r>
      <w:r>
        <w:t xml:space="preserve">тивопожарными перегородками 1-го типа (в т.ч. светопрозрачными). При отсутствии противопожарных перегородок 1-го типа, отделяющих </w:t>
      </w:r>
      <w:proofErr w:type="spellStart"/>
      <w:r>
        <w:t>атриумное</w:t>
      </w:r>
      <w:proofErr w:type="spellEnd"/>
      <w:r>
        <w:t xml:space="preserve"> пространство от примыкающих к нему помещений, коридоров, галерей, площадь этажа в пределах пожарного отсека определя</w:t>
      </w:r>
      <w:r>
        <w:t xml:space="preserve">ется путем суммирования площадей соответствующих этажей. Площадь атриума противопожарными преградами не разделяется. </w:t>
      </w:r>
    </w:p>
    <w:p w14:paraId="49DC0BF9" w14:textId="77777777" w:rsidR="00BA0CB3" w:rsidRDefault="000A1D2F">
      <w:pPr>
        <w:pStyle w:val="af4"/>
        <w:jc w:val="both"/>
      </w:pPr>
      <w:r>
        <w:tab/>
        <w:t>Светопрозрачное заполнение в покрытии атриума следует выполнять из материалов группы горючести НГ, при этом конструкция такого покрытия д</w:t>
      </w:r>
      <w:r>
        <w:t xml:space="preserve">олжна быть выполнена из </w:t>
      </w:r>
      <w:proofErr w:type="spellStart"/>
      <w:r>
        <w:t>травмобезопасного</w:t>
      </w:r>
      <w:proofErr w:type="spellEnd"/>
      <w:r>
        <w:t xml:space="preserve"> армированного стекла или стекла типа «Триплекс». Допускается применение светопрозрачных материалов группы горючести не ниже Г1. </w:t>
      </w:r>
    </w:p>
    <w:p w14:paraId="19C42793" w14:textId="77777777" w:rsidR="00BA0CB3" w:rsidRDefault="000A1D2F">
      <w:pPr>
        <w:pStyle w:val="af4"/>
        <w:jc w:val="both"/>
      </w:pPr>
      <w:r>
        <w:tab/>
        <w:t>Высота атриума должна быть не более 28 м, при этом пол атриума не может быть ниже ур</w:t>
      </w:r>
      <w:r>
        <w:t xml:space="preserve">овня земли более чем на 1 этаж. </w:t>
      </w:r>
    </w:p>
    <w:p w14:paraId="152EFD42" w14:textId="77777777" w:rsidR="00BA0CB3" w:rsidRDefault="000A1D2F">
      <w:pPr>
        <w:pStyle w:val="af4"/>
        <w:jc w:val="both"/>
      </w:pPr>
      <w:r>
        <w:tab/>
        <w:t>Класс пожарной опасности отделочных и облицовочных материалов стен и покрытий полов атриума должны приниматься в соответствии с таблицей 29 Технического регламента как для зального помещения исходя из наиболее высокого зна</w:t>
      </w:r>
      <w:r>
        <w:t xml:space="preserve">чения класса материала, предусмотренного для входящих в атриум частей различных классов функциональной пожарной опасности. </w:t>
      </w:r>
    </w:p>
    <w:p w14:paraId="46B6920F" w14:textId="77777777" w:rsidR="00BA0CB3" w:rsidRDefault="000A1D2F">
      <w:pPr>
        <w:pStyle w:val="af4"/>
        <w:jc w:val="both"/>
      </w:pPr>
      <w:r>
        <w:rPr>
          <w:b/>
          <w:bCs/>
        </w:rPr>
        <w:t>Требования к путям эвакуации и эвакуационным выходам</w:t>
      </w:r>
      <w:r>
        <w:t xml:space="preserve"> </w:t>
      </w:r>
    </w:p>
    <w:p w14:paraId="650E356B" w14:textId="77777777" w:rsidR="00BA0CB3" w:rsidRDefault="000A1D2F">
      <w:pPr>
        <w:pStyle w:val="af4"/>
        <w:jc w:val="both"/>
      </w:pPr>
      <w:r>
        <w:tab/>
        <w:t>Требования пожарной безопасности к путям эвакуации и эвакуационным выходам до</w:t>
      </w:r>
      <w:r>
        <w:t xml:space="preserve">лжны соответствовать СП 1.13130 применительно к части здания соответствующего класса функциональной пожарной опасности, кроме случаев, специально оговоренных настоящим сводом правил. </w:t>
      </w:r>
    </w:p>
    <w:p w14:paraId="6D244041" w14:textId="77777777" w:rsidR="00BA0CB3" w:rsidRDefault="000A1D2F">
      <w:pPr>
        <w:pStyle w:val="af4"/>
        <w:jc w:val="both"/>
      </w:pPr>
      <w:r>
        <w:tab/>
        <w:t>Допускается использовать общие лестничные клетки для эвакуации из разли</w:t>
      </w:r>
      <w:r>
        <w:t xml:space="preserve">чных частей здания, входящих в один пожарный отсек. Использовать общие лестничные клетки для эвакуации из нескольких пожарных отсеков не допускается. </w:t>
      </w:r>
    </w:p>
    <w:p w14:paraId="22C1FD85" w14:textId="77777777" w:rsidR="00BA0CB3" w:rsidRDefault="000A1D2F">
      <w:pPr>
        <w:pStyle w:val="af4"/>
        <w:jc w:val="both"/>
      </w:pPr>
      <w:r>
        <w:tab/>
        <w:t xml:space="preserve">Эвакуационные лестничные клетки в МФЗ должны иметь выходы непосредственно наружу. </w:t>
      </w:r>
    </w:p>
    <w:p w14:paraId="07278D32" w14:textId="77777777" w:rsidR="00BA0CB3" w:rsidRDefault="000A1D2F">
      <w:pPr>
        <w:pStyle w:val="af4"/>
        <w:jc w:val="both"/>
      </w:pPr>
      <w:r>
        <w:tab/>
        <w:t>Незадымляемые лестни</w:t>
      </w:r>
      <w:r>
        <w:t xml:space="preserve">чные клетки типа Н2 и Н3 допускается проектировать без естественного освещения и взамен лестничных клеток типа Н1, независимо от этажности здания, при условии устройства в них эвакуационного (аварийного) освещения. </w:t>
      </w:r>
    </w:p>
    <w:p w14:paraId="13605B48" w14:textId="77777777" w:rsidR="00BA0CB3" w:rsidRDefault="000A1D2F">
      <w:pPr>
        <w:pStyle w:val="af4"/>
        <w:jc w:val="both"/>
      </w:pPr>
      <w:r>
        <w:tab/>
        <w:t>В пространстве атриума для сообщения ме</w:t>
      </w:r>
      <w:r>
        <w:t xml:space="preserve">жду этажами допускается устраивать открытые лестницы, а также эскалаторы, траволаторы и лифты. Открытые лестницы в атриуме при эвакуации не учитываются. </w:t>
      </w:r>
    </w:p>
    <w:p w14:paraId="729AA1C2" w14:textId="77777777" w:rsidR="00BA0CB3" w:rsidRDefault="000A1D2F">
      <w:pPr>
        <w:pStyle w:val="af4"/>
        <w:jc w:val="both"/>
      </w:pPr>
      <w:r>
        <w:tab/>
        <w:t xml:space="preserve">Помещения, выходящие в атриум, должны иметь не менее двух путей эвакуации по горизонтальному проходу </w:t>
      </w:r>
      <w:r>
        <w:t xml:space="preserve">(галерее). Протяженность прохода должна быть не более 60 м. Проход через атриум из помещений, не выходящих в атриум, путем эвакуации не считается. </w:t>
      </w:r>
    </w:p>
    <w:p w14:paraId="313C900E" w14:textId="77777777" w:rsidR="00BA0CB3" w:rsidRDefault="000A1D2F">
      <w:pPr>
        <w:pStyle w:val="af4"/>
        <w:jc w:val="both"/>
      </w:pPr>
      <w:r>
        <w:tab/>
      </w:r>
      <w:r>
        <w:t>Помещения класса функциональной пожарной опасности Ф2.1, а также помещения организаций, предусматривающие возможное пребывание детей без сопровождения родителей, должны располагаться не выше 3-го этажа и иметь не менее двух эвакуационных выходов, ведущих н</w:t>
      </w:r>
      <w:r>
        <w:t xml:space="preserve">а разные пути эвакуации. Один из этих эвакуационных выходов должен вести непосредственно наружу, либо в незадымляемую лестничную клетку, ведущую непосредственно наружу, или в коридор, выделенный от примыкающих помещений противопожарными перегородками 1-го </w:t>
      </w:r>
      <w:r>
        <w:t xml:space="preserve">типа, ведущий непосредственно наружу или в незадымляемую лестничную клетку. Длина эвакуационного пути по коридору не должна превышать 15 м. Размещение указанных помещений и зон на антресолях не допускается. </w:t>
      </w:r>
    </w:p>
    <w:p w14:paraId="7B6F373C" w14:textId="77777777" w:rsidR="00BA0CB3" w:rsidRDefault="000A1D2F">
      <w:pPr>
        <w:pStyle w:val="af4"/>
        <w:jc w:val="both"/>
      </w:pPr>
      <w:r>
        <w:tab/>
        <w:t>Антресоль должна иметь не менее двух рассредото</w:t>
      </w:r>
      <w:r>
        <w:t xml:space="preserve">ченных эвакуационных выходов. Допускается предусматривать для эвакуации с антресоли лестницы 2-го типа. </w:t>
      </w:r>
    </w:p>
    <w:p w14:paraId="74A6E3F1" w14:textId="77777777" w:rsidR="00BA0CB3" w:rsidRDefault="000A1D2F">
      <w:pPr>
        <w:pStyle w:val="af4"/>
        <w:jc w:val="both"/>
      </w:pPr>
      <w:r>
        <w:tab/>
        <w:t>Количество эвакуационных выходов из помещения, где располагается антресоль, следует определять по СП 1.13130 с учетом количества людей на антресоли, н</w:t>
      </w:r>
      <w:r>
        <w:t xml:space="preserve">о принимать не менее двух. </w:t>
      </w:r>
    </w:p>
    <w:p w14:paraId="41838B2A" w14:textId="77777777" w:rsidR="00BA0CB3" w:rsidRDefault="000A1D2F">
      <w:pPr>
        <w:pStyle w:val="af4"/>
        <w:jc w:val="both"/>
      </w:pPr>
      <w:r>
        <w:tab/>
        <w:t>Наибольшее расстояние от любой точки антресоли до ближайшего эвакуационного выхода из части здания, в котором она расположена, следует принимать в соответствии с требованиями СП 1.13130, исходя из наименьшего значения, предусмо</w:t>
      </w:r>
      <w:r>
        <w:t xml:space="preserve">тренного для части здания или пожарного отсека соответствующего класса функциональной пожарной опасности. При этом в длину пути эвакуации включается длина пути по лестнице 2-го типа. </w:t>
      </w:r>
    </w:p>
    <w:p w14:paraId="6E7E9269" w14:textId="77777777" w:rsidR="00BA0CB3" w:rsidRDefault="000A1D2F">
      <w:pPr>
        <w:pStyle w:val="af4"/>
        <w:jc w:val="both"/>
      </w:pPr>
      <w:r>
        <w:tab/>
        <w:t>Лестничные клетки, предназначенные для сообщения между подземными и над</w:t>
      </w:r>
      <w:r>
        <w:t xml:space="preserve">земными частями здания, должны быть выполнены незадымляемыми. Перед входом в данные лестничные клетки в уровне подземных этажей необходимо предусматривать тамбур-шлюзы 1-го типа с подпором воздуха при пожаре. </w:t>
      </w:r>
    </w:p>
    <w:p w14:paraId="08C3C347" w14:textId="77777777" w:rsidR="00BA0CB3" w:rsidRDefault="000A1D2F">
      <w:pPr>
        <w:pStyle w:val="af4"/>
        <w:jc w:val="both"/>
        <w:rPr>
          <w:b/>
          <w:bCs/>
        </w:rPr>
      </w:pPr>
      <w:r>
        <w:rPr>
          <w:b/>
          <w:bCs/>
        </w:rPr>
        <w:t xml:space="preserve">Требования к системам противопожарной защиты </w:t>
      </w:r>
    </w:p>
    <w:p w14:paraId="59273B74" w14:textId="77777777" w:rsidR="00BA0CB3" w:rsidRDefault="000A1D2F">
      <w:pPr>
        <w:pStyle w:val="af4"/>
        <w:jc w:val="both"/>
      </w:pPr>
      <w:r>
        <w:tab/>
        <w:t>Системы противопожарной защиты для пожарных отсеков, частей здания, помещений следует предусматривать исходя из их классов функциональной пожарной опасности в соответствии с требованиями действующих нормативных документов по пожарной безопасности, кроме с</w:t>
      </w:r>
      <w:r>
        <w:t xml:space="preserve">лучаев, специально оговоренных настоящим сводом правил. </w:t>
      </w:r>
    </w:p>
    <w:p w14:paraId="5120C7FA" w14:textId="77777777" w:rsidR="00BA0CB3" w:rsidRDefault="000A1D2F">
      <w:pPr>
        <w:pStyle w:val="af4"/>
        <w:jc w:val="both"/>
      </w:pPr>
      <w:r>
        <w:tab/>
        <w:t>Число пожарных стволов, расход воды на внутреннее и наружное пожаротушение МФЗ (за исключением стоянок автомобилей) следует принимать по СП 10.13130 и СП 8.13130 исходя из наибольшего значения, пред</w:t>
      </w:r>
      <w:r>
        <w:t xml:space="preserve">усмотренного для части здания или пожарного отсека соответствующего класса функциональной пожарной опасности. </w:t>
      </w:r>
    </w:p>
    <w:p w14:paraId="71A49ECE" w14:textId="77777777" w:rsidR="00BA0CB3" w:rsidRDefault="000A1D2F">
      <w:pPr>
        <w:pStyle w:val="af4"/>
        <w:jc w:val="both"/>
      </w:pPr>
      <w:r>
        <w:tab/>
        <w:t>МФЗ (за исключением стоянок автомобилей) должно оборудоваться системой оповещения и управления эвакуацией при пожаре не ниже 4-го типа по СП 3.1</w:t>
      </w:r>
      <w:r>
        <w:t xml:space="preserve">3130. </w:t>
      </w:r>
    </w:p>
    <w:p w14:paraId="536D2EA2" w14:textId="77777777" w:rsidR="00BA0CB3" w:rsidRDefault="000A1D2F">
      <w:pPr>
        <w:pStyle w:val="af4"/>
        <w:jc w:val="both"/>
      </w:pPr>
      <w:r>
        <w:tab/>
        <w:t xml:space="preserve">МФЗ должно быть оснащено адресно-аналоговой системой пожарной сигнализации. </w:t>
      </w:r>
    </w:p>
    <w:p w14:paraId="1EA2E8FA" w14:textId="77777777" w:rsidR="00BA0CB3" w:rsidRDefault="000A1D2F">
      <w:pPr>
        <w:pStyle w:val="af4"/>
        <w:jc w:val="both"/>
      </w:pPr>
      <w:r>
        <w:tab/>
        <w:t xml:space="preserve">МФЗ подлежит обязательному оборудованию автоматическими установками пожаротушения. </w:t>
      </w:r>
    </w:p>
    <w:p w14:paraId="6AD0766A" w14:textId="77777777" w:rsidR="00BA0CB3" w:rsidRDefault="000A1D2F">
      <w:pPr>
        <w:pStyle w:val="af4"/>
        <w:jc w:val="both"/>
      </w:pPr>
      <w:r>
        <w:tab/>
        <w:t xml:space="preserve">МФЗ должно быть оборудовано помещением пожарного поста. </w:t>
      </w:r>
    </w:p>
    <w:p w14:paraId="5A5BB82B" w14:textId="77777777" w:rsidR="00BA0CB3" w:rsidRDefault="000A1D2F">
      <w:pPr>
        <w:pStyle w:val="af4"/>
        <w:jc w:val="both"/>
      </w:pPr>
      <w:r>
        <w:tab/>
        <w:t>В качестве систем пожаротуш</w:t>
      </w:r>
      <w:r>
        <w:t xml:space="preserve">ения атриумов необходимо предусматривать автоматические установки водяного пожаротушения. </w:t>
      </w:r>
    </w:p>
    <w:p w14:paraId="0BB5269C" w14:textId="77777777" w:rsidR="00BA0CB3" w:rsidRDefault="000A1D2F">
      <w:pPr>
        <w:pStyle w:val="af4"/>
        <w:jc w:val="both"/>
      </w:pPr>
      <w:r>
        <w:tab/>
        <w:t xml:space="preserve">В пространстве атриума </w:t>
      </w:r>
      <w:proofErr w:type="spellStart"/>
      <w:r>
        <w:t>спринклерные</w:t>
      </w:r>
      <w:proofErr w:type="spellEnd"/>
      <w:r>
        <w:t xml:space="preserve"> оросители допускается устанавливать не в покрытии атриума, а под выступающими конструкциями (балконами, перекрытиями и др.), с о</w:t>
      </w:r>
      <w:r>
        <w:t xml:space="preserve">беспечением требуемой карты орошения. </w:t>
      </w:r>
    </w:p>
    <w:p w14:paraId="3F96F21C" w14:textId="77777777" w:rsidR="00BA0CB3" w:rsidRDefault="000A1D2F">
      <w:pPr>
        <w:pStyle w:val="af4"/>
        <w:jc w:val="both"/>
      </w:pPr>
      <w:r>
        <w:tab/>
        <w:t xml:space="preserve">В МФЗ высотой три и более этажей следует предусматривать на каждый пожарный отсек не менее одного лифта для транспортирования пожарных подразделений согласно ГОСТ Р 53296. </w:t>
      </w:r>
    </w:p>
    <w:p w14:paraId="1CD2E1EF" w14:textId="77777777" w:rsidR="00BA0CB3" w:rsidRDefault="000A1D2F">
      <w:pPr>
        <w:pStyle w:val="af4"/>
        <w:jc w:val="both"/>
      </w:pPr>
      <w:r>
        <w:rPr>
          <w:b/>
          <w:bCs/>
        </w:rPr>
        <w:t>Федеральный закон от 22.07.2008 N 123-ФЗ «Т</w:t>
      </w:r>
      <w:r>
        <w:rPr>
          <w:b/>
          <w:bCs/>
        </w:rPr>
        <w:t xml:space="preserve">ехнический регламент о требованиях пожарной безопасности» ст. 140. Требования пожарной безопасности к лифтам. </w:t>
      </w:r>
    </w:p>
    <w:p w14:paraId="6132456B" w14:textId="77777777" w:rsidR="00BA0CB3" w:rsidRDefault="000A1D2F">
      <w:pPr>
        <w:pStyle w:val="af4"/>
        <w:jc w:val="both"/>
      </w:pPr>
      <w:r>
        <w:tab/>
        <w:t xml:space="preserve">При выходе из лифтов в коридор, лифтовый холл или тамбур, не отвечающий требованиям, предъявляемым к тамбур-шлюзам 1-го типа, двери шахт лифтов </w:t>
      </w:r>
      <w:r>
        <w:t xml:space="preserve">должны иметь предел огнестойкости не </w:t>
      </w:r>
      <w:proofErr w:type="gramStart"/>
      <w:r>
        <w:t>ниже</w:t>
      </w:r>
      <w:proofErr w:type="gramEnd"/>
      <w:r>
        <w:t xml:space="preserve"> чем EI30 (в зданиях высотой не более 28 метров допускается применять двери шахт лифтов, имеющие предел огнестойкости E30). При выходе из лифтов в коридор, лифтовый холл или тамбур, отвечающий требованиям, предъявля</w:t>
      </w:r>
      <w:r>
        <w:t>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r>
        <w:t xml:space="preserve"> </w:t>
      </w:r>
    </w:p>
    <w:p w14:paraId="609E1188" w14:textId="77777777" w:rsidR="00BA0CB3" w:rsidRDefault="000A1D2F">
      <w:pPr>
        <w:pStyle w:val="af4"/>
        <w:jc w:val="both"/>
      </w:pPr>
      <w:r>
        <w:tab/>
        <w:t xml:space="preserve">Основные параметры и размеры лифтов для пожарных рекомендуется выбирать по ГОСТ 5746 и ГОСТ 33652-2019.  </w:t>
      </w:r>
    </w:p>
    <w:p w14:paraId="2B136B52" w14:textId="77777777" w:rsidR="00BA0CB3" w:rsidRDefault="000A1D2F">
      <w:pPr>
        <w:pStyle w:val="af4"/>
        <w:jc w:val="both"/>
      </w:pPr>
      <w:r>
        <w:tab/>
        <w:t xml:space="preserve">Грузоподъемность лифта для пожарных должна быть не менее 630 кг.  </w:t>
      </w:r>
    </w:p>
    <w:p w14:paraId="2308E542" w14:textId="77777777" w:rsidR="00BA0CB3" w:rsidRDefault="000A1D2F">
      <w:pPr>
        <w:pStyle w:val="af4"/>
        <w:jc w:val="both"/>
      </w:pPr>
      <w:r>
        <w:tab/>
        <w:t>Лифты для пожарных, в которых предусмотрена возможность транспортирования спас</w:t>
      </w:r>
      <w:r>
        <w:t xml:space="preserve">аемых людей на носилках, должны иметь достаточные для этого размеры кабины, но не менее 1100 х 2100 или 2100 к 1100 мм с шириной дверного проема не менее 800 мм. </w:t>
      </w:r>
    </w:p>
    <w:p w14:paraId="274FDEDC" w14:textId="77777777" w:rsidR="00BA0CB3" w:rsidRDefault="000A1D2F">
      <w:pPr>
        <w:pStyle w:val="af4"/>
        <w:jc w:val="both"/>
      </w:pPr>
      <w:r>
        <w:tab/>
        <w:t>Скорость лифта для пожарных должна обеспечить доставку пожарных на верхний обслуживаемый лиф</w:t>
      </w:r>
      <w:r>
        <w:t xml:space="preserve">том этаж от основного посадочного этажа не более чем за 60 с момента закрытия дверей лифта. Для лифтов с максимальным подъемом более 200 м это время может быть увеличено на 1 с на каждые 3 м дополнительной высоты подъема.  </w:t>
      </w:r>
    </w:p>
    <w:p w14:paraId="3E255525" w14:textId="77777777" w:rsidR="00BA0CB3" w:rsidRDefault="000A1D2F">
      <w:pPr>
        <w:pStyle w:val="af4"/>
        <w:jc w:val="both"/>
      </w:pPr>
      <w:r>
        <w:tab/>
        <w:t>Для проходных кабин с двумя две</w:t>
      </w:r>
      <w:r>
        <w:t xml:space="preserve">рными проемами при выполнении работ по спасению людей. обнаружению и тушению пожара должно быть исключено открывание двух дверей одновременно.  </w:t>
      </w:r>
    </w:p>
    <w:p w14:paraId="39404143" w14:textId="77777777" w:rsidR="00BA0CB3" w:rsidRDefault="000A1D2F">
      <w:pPr>
        <w:pStyle w:val="af4"/>
        <w:jc w:val="both"/>
      </w:pPr>
      <w:r>
        <w:tab/>
        <w:t>Лифты, размещенные в общей шахте с лифтом для пожарных, не предназначенные для использования пожарными, должны</w:t>
      </w:r>
      <w:r>
        <w:t xml:space="preserve"> иметь режим работы «Пожарная опасность».</w:t>
      </w:r>
    </w:p>
    <w:p w14:paraId="7114727E" w14:textId="77777777" w:rsidR="00BA0CB3" w:rsidRDefault="000A1D2F">
      <w:pPr>
        <w:pStyle w:val="af4"/>
        <w:jc w:val="both"/>
      </w:pPr>
      <w:r>
        <w:tab/>
        <w:t xml:space="preserve">На основном посадочном этаже около проема шахты лифта для пожарных должна быть размещена пиктограмма, приведенная в приложении А.  </w:t>
      </w:r>
    </w:p>
    <w:p w14:paraId="38792CBB" w14:textId="77777777" w:rsidR="00BA0CB3" w:rsidRDefault="000A1D2F">
      <w:pPr>
        <w:pStyle w:val="af4"/>
        <w:jc w:val="both"/>
      </w:pPr>
      <w:r>
        <w:tab/>
        <w:t>При оборудовании зданий (сооружений) водяными установками пожаротушения размещен</w:t>
      </w:r>
      <w:r>
        <w:t xml:space="preserve">ие оросителей (спринклеров) не допускается в шахтах лифтов, в пространствах для размещения машинного оборудования и в холлах (тамбурах) лифтов. </w:t>
      </w:r>
    </w:p>
    <w:p w14:paraId="1BB5DD93" w14:textId="77777777" w:rsidR="00BA0CB3" w:rsidRDefault="000A1D2F">
      <w:pPr>
        <w:pStyle w:val="af4"/>
        <w:jc w:val="both"/>
        <w:rPr>
          <w:b/>
          <w:bCs/>
        </w:rPr>
      </w:pPr>
      <w:r>
        <w:rPr>
          <w:b/>
          <w:bCs/>
        </w:rPr>
        <w:t xml:space="preserve">СП 1.13130 «Системы противопожарной защиты. Эвакуационные пути и выходы» </w:t>
      </w:r>
    </w:p>
    <w:p w14:paraId="2B020980" w14:textId="77777777" w:rsidR="00BA0CB3" w:rsidRDefault="000A1D2F">
      <w:pPr>
        <w:pStyle w:val="af4"/>
        <w:jc w:val="both"/>
      </w:pPr>
      <w:r>
        <w:tab/>
        <w:t>Защита людей на путях эвакуации долж</w:t>
      </w:r>
      <w:r>
        <w:t xml:space="preserve">на быть обеспечена комплексом объемно- планировочных, эргономических, конструктивных, инженерно-технических и организационных решений.  </w:t>
      </w:r>
    </w:p>
    <w:p w14:paraId="083336B7" w14:textId="77777777" w:rsidR="00BA0CB3" w:rsidRDefault="000A1D2F">
      <w:pPr>
        <w:pStyle w:val="af4"/>
        <w:jc w:val="both"/>
      </w:pPr>
      <w:r>
        <w:tab/>
        <w:t>Эвакуационные пути в пределах помещения должны обеспечивать возможность безопасного движения людей через эвакуационные</w:t>
      </w:r>
      <w:r>
        <w:t xml:space="preserve"> выходы из данного помещения.  </w:t>
      </w:r>
    </w:p>
    <w:p w14:paraId="2FC6BB56" w14:textId="77777777" w:rsidR="00BA0CB3" w:rsidRDefault="000A1D2F">
      <w:pPr>
        <w:pStyle w:val="af4"/>
        <w:jc w:val="both"/>
      </w:pPr>
      <w:r>
        <w:tab/>
        <w:t>За пределами помещений защиту путей эвакуации следует предусматривать из условия обеспечения безопасной эвакуации людей с учетом функциональной пожарной опасности помещений, выходящих на эвакуационный путь, численности эвак</w:t>
      </w:r>
      <w:r>
        <w:t xml:space="preserve">уируемых, их групп мобильности, степени огнестойкости и класса конструктивной пожарной опасности здания, количества эвакуационных выходов с этажа и из здания в целом.  </w:t>
      </w:r>
    </w:p>
    <w:p w14:paraId="760D9633" w14:textId="77777777" w:rsidR="00BA0CB3" w:rsidRDefault="000A1D2F">
      <w:pPr>
        <w:pStyle w:val="af4"/>
        <w:jc w:val="both"/>
      </w:pPr>
      <w:r>
        <w:tab/>
      </w:r>
      <w:r>
        <w:t>Пожарная опасность строительных материалов поверхностных слоев конструкций (отделок и облицовок) в помещениях и на путях эвакуации за пределами помещений должна ограничиваться в зависимости от функциональной пожарной опасности помещения и здания, количеств</w:t>
      </w:r>
      <w:r>
        <w:t xml:space="preserve">а людей, а также с учетом других пожарно-технических характеристик здания.  </w:t>
      </w:r>
    </w:p>
    <w:p w14:paraId="02481911" w14:textId="77777777" w:rsidR="00BA0CB3" w:rsidRDefault="000A1D2F">
      <w:pPr>
        <w:pStyle w:val="af4"/>
        <w:jc w:val="both"/>
      </w:pPr>
      <w:r>
        <w:tab/>
        <w:t>Защиту МГН при пожаре, а также людей, имеющих ограничения подвижности, следует предусматривать в соответствии с требованиями раздела        9.4.2. Эвакуационные и аварийные выход</w:t>
      </w:r>
      <w:r>
        <w:t xml:space="preserve">ы.  </w:t>
      </w:r>
    </w:p>
    <w:p w14:paraId="22F66271" w14:textId="77777777" w:rsidR="00BA0CB3" w:rsidRDefault="000A1D2F">
      <w:pPr>
        <w:pStyle w:val="af4"/>
        <w:jc w:val="both"/>
      </w:pPr>
      <w:r>
        <w:tab/>
        <w:t>При проектировании эвакуационных путей и выходов допускается: предусматривать на путях эвакуации размещение тамбур-шлюзов, а при выходе непосредственно наружу из здания тамбуры (в том числе двойные), не считая их отдельными помещениями; разделение ко</w:t>
      </w:r>
      <w:r>
        <w:t>ридора противопожарными перегородками с дверями при обеспечении расстояний от дверей помещений до эвакуационных выходов из коридора в соответствии с требованиями настоящего свода правил и обеспечении необходимых параметров систем противопожарной защиты. Ко</w:t>
      </w:r>
      <w:r>
        <w:t xml:space="preserve">личество эвакуационных выходов с эксплуатируемой кровли и использование для эвакуации лестниц 3-го типа следует определять в соответствии с требованиями настоящего свода правил к этажам, за исключением специально оговоренных случаев.  </w:t>
      </w:r>
    </w:p>
    <w:p w14:paraId="612B448B" w14:textId="77777777" w:rsidR="00BA0CB3" w:rsidRDefault="000A1D2F">
      <w:pPr>
        <w:pStyle w:val="af4"/>
        <w:jc w:val="both"/>
      </w:pPr>
      <w:r>
        <w:tab/>
        <w:t>Не менее двух эваку</w:t>
      </w:r>
      <w:r>
        <w:t xml:space="preserve">ационных выходов должны иметь этажи зданий с численностью 50 и более человек на этаже.  </w:t>
      </w:r>
    </w:p>
    <w:p w14:paraId="53F181E1" w14:textId="77777777" w:rsidR="00BA0CB3" w:rsidRDefault="000A1D2F">
      <w:pPr>
        <w:pStyle w:val="af4"/>
        <w:jc w:val="both"/>
      </w:pPr>
      <w:r>
        <w:tab/>
        <w:t>Не менее двух эвакуационных выходов должны иметь подвальные, а также цокольные этажи, заглубленные более чем на 0,5 м, при площади более 300 м2 или предназначенные дл</w:t>
      </w:r>
      <w:r>
        <w:t xml:space="preserve">я одновременного пребывания более 15 человек.  </w:t>
      </w:r>
    </w:p>
    <w:p w14:paraId="73107877" w14:textId="77777777" w:rsidR="00BA0CB3" w:rsidRDefault="000A1D2F">
      <w:pPr>
        <w:pStyle w:val="af4"/>
        <w:jc w:val="both"/>
      </w:pPr>
      <w:r>
        <w:tab/>
        <w:t xml:space="preserve">Из технических этажей и иных технических пространств, предназначенных только для прокладки инженерных сетей без размещения инженерного оборудования, допускается предусматривать эвакуационные выходы размером </w:t>
      </w:r>
      <w:r>
        <w:t xml:space="preserve">не менее 0,75 x 1,5 м - через двери, а также размером не менее 0,6 x 0,8 м - через люки.  </w:t>
      </w:r>
    </w:p>
    <w:p w14:paraId="59EA645D" w14:textId="77777777" w:rsidR="00BA0CB3" w:rsidRDefault="000A1D2F">
      <w:pPr>
        <w:pStyle w:val="af4"/>
        <w:jc w:val="both"/>
      </w:pPr>
      <w:r>
        <w:tab/>
        <w:t xml:space="preserve">Выходы с покрытия, не являющегося эксплуатируемым, допускается предусматривать в соответствии с требованиями к выходам на кровлю для пожарных подразделений.  </w:t>
      </w:r>
    </w:p>
    <w:p w14:paraId="10193CCC" w14:textId="77777777" w:rsidR="00BA0CB3" w:rsidRDefault="000A1D2F">
      <w:pPr>
        <w:pStyle w:val="af4"/>
        <w:jc w:val="both"/>
      </w:pPr>
      <w:r>
        <w:tab/>
      </w:r>
      <w:r>
        <w:t xml:space="preserve">Расстояние между эвакуационными выходами из технических этажей и пространств должно быть не более 100 м.  </w:t>
      </w:r>
    </w:p>
    <w:p w14:paraId="333E1F00" w14:textId="77777777" w:rsidR="00BA0CB3" w:rsidRDefault="000A1D2F">
      <w:pPr>
        <w:pStyle w:val="af4"/>
        <w:jc w:val="both"/>
      </w:pPr>
      <w:r>
        <w:tab/>
        <w:t>Число эвакуационных выходов с этажа должно быть не менее двух, если на нем располагается помещение, которое должно иметь не менее двух эвакуационных</w:t>
      </w:r>
      <w:r>
        <w:t xml:space="preserve"> выходов.</w:t>
      </w:r>
    </w:p>
    <w:p w14:paraId="71380203" w14:textId="77777777" w:rsidR="00BA0CB3" w:rsidRDefault="000A1D2F">
      <w:pPr>
        <w:pStyle w:val="af4"/>
        <w:jc w:val="both"/>
      </w:pPr>
      <w:r>
        <w:tab/>
        <w:t xml:space="preserve">Если с этажа (части этажа) требуется устройство не менее двух эвакуационных выходов, то для всех помещений, находящихся на этаже (в части этажа), должен быть обеспечен доступ ко всем требуемым (но не менее чем к двум) эвакуационным выходам.  </w:t>
      </w:r>
    </w:p>
    <w:p w14:paraId="0CB22414" w14:textId="77777777" w:rsidR="00BA0CB3" w:rsidRDefault="000A1D2F">
      <w:pPr>
        <w:pStyle w:val="af4"/>
        <w:jc w:val="both"/>
      </w:pPr>
      <w:r>
        <w:tab/>
        <w:t>Ч</w:t>
      </w:r>
      <w:r>
        <w:t xml:space="preserve">исло эвакуационных выходов из здания должно быть не менее числа эвакуационных выходов с любого этажа здания. </w:t>
      </w:r>
    </w:p>
    <w:p w14:paraId="291ED7D4" w14:textId="77777777" w:rsidR="00BA0CB3" w:rsidRDefault="000A1D2F">
      <w:pPr>
        <w:pStyle w:val="af4"/>
        <w:jc w:val="both"/>
      </w:pPr>
      <w:r>
        <w:rPr>
          <w:b/>
          <w:bCs/>
        </w:rPr>
        <w:t>Эвакуационные пути</w:t>
      </w:r>
      <w:r>
        <w:t xml:space="preserve">  </w:t>
      </w:r>
    </w:p>
    <w:p w14:paraId="1F4A9B36" w14:textId="77777777" w:rsidR="00BA0CB3" w:rsidRDefault="000A1D2F">
      <w:pPr>
        <w:pStyle w:val="af4"/>
        <w:jc w:val="both"/>
      </w:pPr>
      <w:r>
        <w:tab/>
        <w:t>Предельно допустимое расстояние от наиболее удаленной точки помещения, в которой может находиться человек, до ближайшего эва</w:t>
      </w:r>
      <w:r>
        <w:t xml:space="preserve">куационного выхода, измеряемое по оси эвакуационного пути, устанавливается в зависимости от класса функциональной пожарной опасности и категории по </w:t>
      </w:r>
      <w:proofErr w:type="spellStart"/>
      <w:r>
        <w:t>пожаровзрывоопасности</w:t>
      </w:r>
      <w:proofErr w:type="spellEnd"/>
      <w:r>
        <w:t xml:space="preserve"> и пожарной опасности помещения и здания, численности эвакуируемых, геометрических пара</w:t>
      </w:r>
      <w:r>
        <w:t xml:space="preserve">метров помещений и эвакуационных путей, класса конструктивной пожарной опасности и степени огнестойкости здания.  </w:t>
      </w:r>
    </w:p>
    <w:p w14:paraId="0C312D21" w14:textId="77777777" w:rsidR="00BA0CB3" w:rsidRDefault="000A1D2F">
      <w:pPr>
        <w:pStyle w:val="af4"/>
        <w:jc w:val="both"/>
      </w:pPr>
      <w:r>
        <w:tab/>
        <w:t>Высота горизонтальных участков путей эвакуации в свету, как правило, должна быть не менее 2 м. Допускается уменьшать указанную высоту до 1,8</w:t>
      </w:r>
      <w:r>
        <w:t xml:space="preserve"> м для горизонтальных участков путей эвакуации, по которым могут эвакуироваться не более 5 человек (за исключением участков, по которым могут эвакуироваться из помещений класса Ф1).  </w:t>
      </w:r>
    </w:p>
    <w:p w14:paraId="559CFB8A" w14:textId="77777777" w:rsidR="00BA0CB3" w:rsidRDefault="000A1D2F">
      <w:pPr>
        <w:pStyle w:val="af4"/>
        <w:jc w:val="both"/>
      </w:pPr>
      <w:r>
        <w:tab/>
        <w:t>Ширина горизонтальных участков путей эвакуации и пандусов должна быть н</w:t>
      </w:r>
      <w:r>
        <w:t xml:space="preserve">е менее: 1,2 м - для коридоров и иных путей эвакуации, по которым могут эвакуироваться более 50 человек.  </w:t>
      </w:r>
    </w:p>
    <w:p w14:paraId="026AD1F3" w14:textId="77777777" w:rsidR="00BA0CB3" w:rsidRDefault="000A1D2F">
      <w:pPr>
        <w:pStyle w:val="af4"/>
        <w:jc w:val="both"/>
      </w:pPr>
      <w:r>
        <w:tab/>
        <w:t>При дверях, открывающихся из помещений в коридоры, за ширину эвакуационного пути по коридору следует принимать ширину коридора, уменьшенную: на поло</w:t>
      </w:r>
      <w:r>
        <w:t>вину ширины дверного полотна - при одностороннем расположении дверей, либо при двустороннем расположении дверей, если минимальное расстояние между любыми двумя дверями противоположных сторон коридора составляет 10 м и более; на ширину дверного полотна - пр</w:t>
      </w:r>
      <w:r>
        <w:t xml:space="preserve">и двустороннем расположении дверей.  </w:t>
      </w:r>
    </w:p>
    <w:p w14:paraId="57051192" w14:textId="77777777" w:rsidR="00BA0CB3" w:rsidRDefault="000A1D2F">
      <w:pPr>
        <w:pStyle w:val="af4"/>
        <w:jc w:val="both"/>
      </w:pPr>
      <w:r>
        <w:tab/>
        <w:t>В полу на путях эвакуации, как правило, не допускаются перепады высот менее 0,45 м и выступы, за исключением порогов в дверных проемах высотой не более 50 мм и иной высоты для специально оговоренных случаев. При налич</w:t>
      </w:r>
      <w:r>
        <w:t xml:space="preserve">ии таких перепадов и выступов, в местах перепада высот следует предусматривать лестницы с числом ступеней не менее трех или пандусы с уклоном не более 1:6. </w:t>
      </w:r>
      <w:r>
        <w:tab/>
        <w:t>Требования к минимальному количеству ступеней не распространяются на проходы со ступенями между ряд</w:t>
      </w:r>
      <w:r>
        <w:t xml:space="preserve">ами мест в зрительных залах, спортивных сооружениях и аудиториях, а также на сооружения наружных крылец.  </w:t>
      </w:r>
    </w:p>
    <w:p w14:paraId="787FF404" w14:textId="77777777" w:rsidR="00BA0CB3" w:rsidRDefault="000A1D2F">
      <w:pPr>
        <w:pStyle w:val="af4"/>
        <w:jc w:val="both"/>
      </w:pPr>
      <w:r>
        <w:tab/>
        <w:t>При высоте лестниц (в том числе размещенных в лестничных клетках) более 45 см следует предусматривать ограждения с поручнями. При ширине лестниц бол</w:t>
      </w:r>
      <w:r>
        <w:t xml:space="preserve">ее 1,5 м поручни должны быть предусмотрены с двух сторон, а при ширине 2,4 м и более - необходимо предусматривать промежуточные поручни.  </w:t>
      </w:r>
    </w:p>
    <w:p w14:paraId="5FC13676" w14:textId="77777777" w:rsidR="00BA0CB3" w:rsidRDefault="000A1D2F">
      <w:pPr>
        <w:pStyle w:val="af4"/>
        <w:jc w:val="both"/>
      </w:pPr>
      <w:r>
        <w:tab/>
        <w:t xml:space="preserve">В зданиях с возможным пребыванием детей, при наличии просвета между маршами лестниц 0,3 м и более, а также в местах </w:t>
      </w:r>
      <w:r>
        <w:t xml:space="preserve">опасных перепадов (1 м и более) высота указанных ограждений должна предусматриваться не менее 1,2 м.  </w:t>
      </w:r>
    </w:p>
    <w:p w14:paraId="12533432" w14:textId="77777777" w:rsidR="00BA0CB3" w:rsidRDefault="000A1D2F">
      <w:pPr>
        <w:pStyle w:val="af4"/>
        <w:jc w:val="both"/>
      </w:pPr>
      <w:r>
        <w:tab/>
        <w:t>В эвакуационных коридорах, как правило, не допускается размещать оборудование, выступающее из плоскости стен на высоте менее 2 м, трубопроводы с горючим</w:t>
      </w:r>
      <w:r>
        <w:t xml:space="preserve">и газами и жидкостями, а также встроенные шкафы, кроме встроенных шкафов для коммуникаций и пожарных кранов.  </w:t>
      </w:r>
    </w:p>
    <w:p w14:paraId="1D062826" w14:textId="77777777" w:rsidR="00BA0CB3" w:rsidRDefault="000A1D2F">
      <w:pPr>
        <w:pStyle w:val="af4"/>
        <w:jc w:val="both"/>
      </w:pPr>
      <w:r>
        <w:tab/>
        <w:t xml:space="preserve">Коридоры длиной более 60 м следует разделять противопожарными перегородками 2-го типа на участки, длина которых не должна превышать 60 м.  </w:t>
      </w:r>
    </w:p>
    <w:p w14:paraId="103F064F" w14:textId="77777777" w:rsidR="00BA0CB3" w:rsidRDefault="000A1D2F">
      <w:pPr>
        <w:pStyle w:val="af4"/>
        <w:jc w:val="both"/>
      </w:pPr>
      <w:r>
        <w:tab/>
        <w:t>Сид</w:t>
      </w:r>
      <w:r>
        <w:t>ячие места для ожидания (стулья, скамьи), как правило, следует предусматривать в зонах рекреаций. Допускается их размещение в эвакуационных коридорах общественных зданий вдоль стен при ширине коридоров не менее 2,5 м, наличии аварийного освещения и сохране</w:t>
      </w:r>
      <w:r>
        <w:t xml:space="preserve">нии нормативного значения ширины пути эвакуации с учетом размещения указанных мест. При оборудовании мест для ожидания не допускается применение пластиковой мебели, а также материалов с показателем токсичности Т4.  </w:t>
      </w:r>
    </w:p>
    <w:p w14:paraId="5CE1C9A2" w14:textId="77777777" w:rsidR="00BA0CB3" w:rsidRDefault="000A1D2F">
      <w:pPr>
        <w:pStyle w:val="af4"/>
        <w:jc w:val="both"/>
      </w:pPr>
      <w:r>
        <w:tab/>
        <w:t>В многофункциональных зданиях при налич</w:t>
      </w:r>
      <w:r>
        <w:t xml:space="preserve">ии общих путей эвакуации для частей здания различной функциональной пожарной опасности геометрические параметры путей эвакуации (длина и ширина) должны быть подтверждены расчетом пожарного риска.  </w:t>
      </w:r>
    </w:p>
    <w:p w14:paraId="5D0129E3" w14:textId="77777777" w:rsidR="00BA0CB3" w:rsidRDefault="000A1D2F">
      <w:pPr>
        <w:pStyle w:val="af4"/>
        <w:jc w:val="both"/>
      </w:pPr>
      <w:r>
        <w:tab/>
        <w:t>Ширину тамбуров и тамбур-шлюзов, расположенных на путях э</w:t>
      </w:r>
      <w:r>
        <w:t xml:space="preserve">вакуации, следует принимать больше ширины дверных проемов не менее, чем на 0,5 м, а глубину - более ширины дверного полотна не менее чем на 0,5 м, но не менее 1,5 м.  </w:t>
      </w:r>
    </w:p>
    <w:p w14:paraId="10B0C1BC" w14:textId="77777777" w:rsidR="00BA0CB3" w:rsidRDefault="000A1D2F">
      <w:pPr>
        <w:pStyle w:val="af4"/>
        <w:jc w:val="both"/>
      </w:pPr>
      <w:r>
        <w:tab/>
        <w:t>При выходе в тамбур или тамбур-шлюз двух и более дверей не допускается взаимное пересеч</w:t>
      </w:r>
      <w:r>
        <w:t xml:space="preserve">ение траекторий открывания этих дверей.  </w:t>
      </w:r>
    </w:p>
    <w:p w14:paraId="6804FBB9" w14:textId="77777777" w:rsidR="00BA0CB3" w:rsidRDefault="000A1D2F">
      <w:pPr>
        <w:pStyle w:val="af4"/>
        <w:jc w:val="both"/>
      </w:pPr>
      <w:r>
        <w:tab/>
        <w:t xml:space="preserve">В зданиях и сооружениях на путях эвакуации следует предусматривать аварийное освещение в соответствии с требованиями СП 52.13330. 4.4. Эвакуация по лестницам и лестничным клеткам  </w:t>
      </w:r>
    </w:p>
    <w:p w14:paraId="2239CB6A" w14:textId="77777777" w:rsidR="00BA0CB3" w:rsidRDefault="000A1D2F">
      <w:pPr>
        <w:pStyle w:val="af4"/>
        <w:jc w:val="both"/>
      </w:pPr>
      <w:r>
        <w:tab/>
        <w:t>Ширина пути эвакуации по лестни</w:t>
      </w:r>
      <w:r>
        <w:t xml:space="preserve">це, предназначенной для эвакуации людей, в том числе расположенной в лестничной клетке, должна быть не менее ширины любого эвакуационного выхода на нее, но не менее:  </w:t>
      </w:r>
    </w:p>
    <w:p w14:paraId="1E3D67DE" w14:textId="77777777" w:rsidR="00BA0CB3" w:rsidRDefault="000A1D2F">
      <w:pPr>
        <w:pStyle w:val="af4"/>
        <w:jc w:val="both"/>
      </w:pPr>
      <w:r>
        <w:tab/>
        <w:t xml:space="preserve">а) 1,35 м - для лестниц, предназначенных для эвакуации посетителей зданий класса Ф1.1, </w:t>
      </w:r>
      <w:r>
        <w:t xml:space="preserve">Ф2.1, Ф2.2, Ф3.4, Ф4.1, а также для зданий с числом людей, находящихся на любом этаже, кроме первого, более 200 человек;  </w:t>
      </w:r>
    </w:p>
    <w:p w14:paraId="34C678A1" w14:textId="77777777" w:rsidR="00BA0CB3" w:rsidRDefault="000A1D2F">
      <w:pPr>
        <w:pStyle w:val="af4"/>
        <w:jc w:val="both"/>
      </w:pPr>
      <w:r>
        <w:tab/>
        <w:t xml:space="preserve">б) 1,6 м - для зданий с числом людей, находящихся на любом этаже, кроме первого, более 600 человек;  </w:t>
      </w:r>
    </w:p>
    <w:p w14:paraId="3D0E8F2E" w14:textId="77777777" w:rsidR="00BA0CB3" w:rsidRDefault="000A1D2F">
      <w:pPr>
        <w:pStyle w:val="af4"/>
        <w:jc w:val="both"/>
      </w:pPr>
      <w:r>
        <w:tab/>
      </w:r>
      <w:r>
        <w:t xml:space="preserve">в) 1,2 м - для остальных зданий, за исключением зданий класса Ф1.3, Ф1.4, Ф5;  </w:t>
      </w:r>
    </w:p>
    <w:p w14:paraId="7297B79E" w14:textId="77777777" w:rsidR="00BA0CB3" w:rsidRDefault="000A1D2F">
      <w:pPr>
        <w:pStyle w:val="af4"/>
        <w:jc w:val="both"/>
      </w:pPr>
      <w:r>
        <w:tab/>
        <w:t xml:space="preserve">г) 1,05 м - для зданий класса Ф1.3;  </w:t>
      </w:r>
    </w:p>
    <w:p w14:paraId="416C156B" w14:textId="77777777" w:rsidR="00BA0CB3" w:rsidRDefault="000A1D2F">
      <w:pPr>
        <w:pStyle w:val="af4"/>
        <w:jc w:val="both"/>
      </w:pPr>
      <w:r>
        <w:tab/>
        <w:t xml:space="preserve">д) 0,7 м - для лестниц, ведущих к одиночным рабочим местам или </w:t>
      </w:r>
    </w:p>
    <w:p w14:paraId="6A7E8ECC" w14:textId="77777777" w:rsidR="00BA0CB3" w:rsidRDefault="000A1D2F">
      <w:pPr>
        <w:pStyle w:val="af4"/>
        <w:jc w:val="both"/>
      </w:pPr>
      <w:r>
        <w:t xml:space="preserve">предназначенным для эвакуации не более 5 человек;  </w:t>
      </w:r>
    </w:p>
    <w:p w14:paraId="14391BA7" w14:textId="77777777" w:rsidR="00BA0CB3" w:rsidRDefault="000A1D2F">
      <w:pPr>
        <w:pStyle w:val="af4"/>
        <w:jc w:val="both"/>
      </w:pPr>
      <w:r>
        <w:tab/>
        <w:t>е) 0,9 м - для всех</w:t>
      </w:r>
      <w:r>
        <w:t xml:space="preserve"> остальных случаев. Высота пути эвакуации должна быть не </w:t>
      </w:r>
    </w:p>
    <w:p w14:paraId="6DE68C97" w14:textId="77777777" w:rsidR="00BA0CB3" w:rsidRDefault="000A1D2F">
      <w:pPr>
        <w:pStyle w:val="af4"/>
        <w:jc w:val="both"/>
      </w:pPr>
      <w:r>
        <w:t xml:space="preserve">менее 2,2 м.  </w:t>
      </w:r>
    </w:p>
    <w:p w14:paraId="40AC5C2A" w14:textId="77777777" w:rsidR="00BA0CB3" w:rsidRDefault="000A1D2F">
      <w:pPr>
        <w:pStyle w:val="af4"/>
        <w:jc w:val="both"/>
      </w:pPr>
      <w:r>
        <w:tab/>
        <w:t xml:space="preserve">Ширина лестничных площадок должна быть не менее ширины марша, а перед </w:t>
      </w:r>
    </w:p>
    <w:p w14:paraId="2F5892E5" w14:textId="77777777" w:rsidR="00BA0CB3" w:rsidRDefault="000A1D2F">
      <w:pPr>
        <w:pStyle w:val="af4"/>
        <w:jc w:val="both"/>
      </w:pPr>
      <w:r>
        <w:t>входами в лифты с распашными дверями - не менее суммы ширины марша и половины ширины двери лифта, но не менее 1</w:t>
      </w:r>
      <w:r>
        <w:t xml:space="preserve">,6 м.  </w:t>
      </w:r>
    </w:p>
    <w:p w14:paraId="74083AA6" w14:textId="77777777" w:rsidR="00BA0CB3" w:rsidRDefault="000A1D2F">
      <w:pPr>
        <w:pStyle w:val="af4"/>
        <w:jc w:val="both"/>
      </w:pPr>
      <w:r>
        <w:tab/>
        <w:t xml:space="preserve">Промежуточные площадки в прямом марше лестницы должны иметь длину не менее 1 м. Двери, выходящие на лестничную клетку, в максимально открытом положении не должны уменьшать требуемую ширину лестничных площадок и маршей.  </w:t>
      </w:r>
    </w:p>
    <w:p w14:paraId="7ABEDBE0" w14:textId="77777777" w:rsidR="00BA0CB3" w:rsidRDefault="000A1D2F">
      <w:pPr>
        <w:pStyle w:val="af4"/>
        <w:jc w:val="both"/>
      </w:pPr>
      <w:r>
        <w:tab/>
        <w:t>Выходы из помещений и эта</w:t>
      </w:r>
      <w:r>
        <w:t xml:space="preserve">жей на лестничные клетки должны быть оборудованы дверями с приспособлением для </w:t>
      </w:r>
      <w:proofErr w:type="spellStart"/>
      <w:r>
        <w:t>самозакрывания</w:t>
      </w:r>
      <w:proofErr w:type="spellEnd"/>
      <w:r>
        <w:t xml:space="preserve"> и с уплотнением в притворах, за исключением дверей квартир.  </w:t>
      </w:r>
    </w:p>
    <w:p w14:paraId="07061E09" w14:textId="77777777" w:rsidR="00BA0CB3" w:rsidRDefault="000A1D2F">
      <w:pPr>
        <w:pStyle w:val="af4"/>
        <w:jc w:val="both"/>
      </w:pPr>
      <w:r>
        <w:tab/>
        <w:t>Внутри незадымляемых лестничных клеток допускается предусматривать только радиаторы отопления, труб</w:t>
      </w:r>
      <w:r>
        <w:t xml:space="preserve">опроводы (стояки) (из негорючих материалов, за исключением случаев применения противопожарных муфт при пересечении противопожарных преград) систем водоснабжения, канализации, водяного отопления при сохранении нормативной ширины пути эвакуации и выполнения </w:t>
      </w:r>
      <w:r>
        <w:t xml:space="preserve">мероприятий для предотвращения травмирования людей.  </w:t>
      </w:r>
    </w:p>
    <w:p w14:paraId="10BAE3EA" w14:textId="77777777" w:rsidR="00BA0CB3" w:rsidRDefault="000A1D2F">
      <w:pPr>
        <w:pStyle w:val="af4"/>
        <w:jc w:val="both"/>
      </w:pPr>
      <w:r>
        <w:tab/>
        <w:t xml:space="preserve">Пустоты при пересечении трубопроводами строительных конструкций лестничных клеток должны быть заполнены негорючими материалами, не снижающими пожарно- технических характеристик конструкций.  </w:t>
      </w:r>
    </w:p>
    <w:p w14:paraId="6CC634AA" w14:textId="77777777" w:rsidR="00BA0CB3" w:rsidRDefault="000A1D2F">
      <w:pPr>
        <w:pStyle w:val="af4"/>
        <w:jc w:val="both"/>
      </w:pPr>
      <w:r>
        <w:tab/>
        <w:t>В объеме</w:t>
      </w:r>
      <w:r>
        <w:t xml:space="preserve"> лестничных клеток, кроме незадымляемых, допускается размещать не более двух пассажирских лифтов, опускающихся не ниже первого этажа. При этом ограждающие конструкции лифтовых шахт следует предусматривать из негорючих материалов, предел их огнестойкости не</w:t>
      </w:r>
      <w:r>
        <w:t xml:space="preserve"> нормируется. Лифтовые шахты, размещаемые вне зданий, допускается ограждать конструкциями из негорючих материалов с ненормируемыми пределами огнестойкости, за исключением конструкций стен между зданием и лифтовой шахтой.  </w:t>
      </w:r>
    </w:p>
    <w:p w14:paraId="0ADF417E" w14:textId="77777777" w:rsidR="00BA0CB3" w:rsidRDefault="000A1D2F">
      <w:pPr>
        <w:pStyle w:val="af4"/>
        <w:jc w:val="both"/>
      </w:pPr>
      <w:r>
        <w:rPr>
          <w:b/>
          <w:bCs/>
        </w:rPr>
        <w:tab/>
        <w:t>Противодымная защита</w:t>
      </w:r>
      <w:r>
        <w:t xml:space="preserve"> незадымляем</w:t>
      </w:r>
      <w:r>
        <w:t xml:space="preserve">ых лестничных клеток должна предусматриваться в соответствии с СП 7.13130. Стены незадымляемых лестничных клеток типа Н2 не должны иметь иных проемов, кроме </w:t>
      </w:r>
      <w:proofErr w:type="spellStart"/>
      <w:r>
        <w:t>неоткрываемых</w:t>
      </w:r>
      <w:proofErr w:type="spellEnd"/>
      <w:r>
        <w:t xml:space="preserve"> оконных в наружных стенах и дверных, ведущих в помещения, поэтажные коридоры, холлы и</w:t>
      </w:r>
      <w:r>
        <w:t xml:space="preserve"> вестибюли, защищаемые вытяжной противодымной вентиляцией, или наружу, а также отверстий для подачи воздуха с целью создания избыточного давления.  </w:t>
      </w:r>
    </w:p>
    <w:p w14:paraId="31E02942" w14:textId="77777777" w:rsidR="00BA0CB3" w:rsidRDefault="000A1D2F">
      <w:pPr>
        <w:pStyle w:val="af4"/>
        <w:jc w:val="both"/>
      </w:pPr>
      <w:r>
        <w:tab/>
        <w:t>Переходы через наружную воздушную зону незадымляемых лестничных клеток типа Н1 должны иметь ширину не мене</w:t>
      </w:r>
      <w:r>
        <w:t xml:space="preserve">е 1,2 м и высоту ограждения не менее 1,2 м, ширина глухого простенка в наружной воздушной зоне между проемами лестничной клетки и проемами коридора этажа должна быть не менее 1,2 м.  </w:t>
      </w:r>
    </w:p>
    <w:p w14:paraId="7F9BA270" w14:textId="77777777" w:rsidR="00BA0CB3" w:rsidRDefault="000A1D2F">
      <w:pPr>
        <w:pStyle w:val="af4"/>
        <w:jc w:val="both"/>
      </w:pPr>
      <w:r>
        <w:tab/>
        <w:t>Лестничные клетки типа Л1 могут предусматриваться в зданиях всех классо</w:t>
      </w:r>
      <w:r>
        <w:t xml:space="preserve">в функциональной пожарной опасности высотой до 28 м, а также в случае надстройки зданий одним этажом, предусмотренном настоящим сводом правил.  </w:t>
      </w:r>
    </w:p>
    <w:p w14:paraId="10B39E3F" w14:textId="77777777" w:rsidR="00BA0CB3" w:rsidRDefault="000A1D2F">
      <w:pPr>
        <w:pStyle w:val="af4"/>
        <w:jc w:val="both"/>
      </w:pPr>
      <w:r>
        <w:tab/>
        <w:t>При наличии в здании двух и более подземных этажей эвакуацию с них следует предусматривать по незадымляемым ле</w:t>
      </w:r>
      <w:r>
        <w:t xml:space="preserve">стничным клеткам типа Н3 либо типа Н2 с входом в лестничную клетку через тамбур с конструктивным исполнением, аналогичным тамбур- шлюзу 1- </w:t>
      </w:r>
      <w:proofErr w:type="spellStart"/>
      <w:r>
        <w:t>го</w:t>
      </w:r>
      <w:proofErr w:type="spellEnd"/>
      <w:r>
        <w:t xml:space="preserve"> типа.  </w:t>
      </w:r>
    </w:p>
    <w:p w14:paraId="55CA9E98" w14:textId="77777777" w:rsidR="00BA0CB3" w:rsidRDefault="000A1D2F">
      <w:pPr>
        <w:pStyle w:val="af4"/>
        <w:jc w:val="both"/>
      </w:pPr>
      <w:r>
        <w:tab/>
        <w:t>В зданиях I и II степеней огнестойкости класса С0 допускается предусматривать эвакуационные лестницы 2-го</w:t>
      </w:r>
      <w:r>
        <w:t xml:space="preserve"> типа из вестибюля до второго этажа при условии отделения вестибюля от коридоров и смежных помещений противопожарными перегородками 1-го типа. При этом выход из лестниц подвального или цокольного этажа, предусмотренных по условиям технологии, в указанный в</w:t>
      </w:r>
      <w:r>
        <w:t xml:space="preserve">естибюль не допускается.  </w:t>
      </w:r>
    </w:p>
    <w:p w14:paraId="5933008A" w14:textId="77777777" w:rsidR="00BA0CB3" w:rsidRDefault="000A1D2F">
      <w:pPr>
        <w:pStyle w:val="af4"/>
        <w:jc w:val="both"/>
      </w:pPr>
      <w:r>
        <w:tab/>
        <w:t xml:space="preserve">Размещение эскалаторов и траволаторов следует предусматривать в соответствии с требованиями, установленными для лестниц 2-го типа.  </w:t>
      </w:r>
    </w:p>
    <w:p w14:paraId="14A88760" w14:textId="77777777" w:rsidR="00BA0CB3" w:rsidRDefault="000A1D2F">
      <w:pPr>
        <w:pStyle w:val="af4"/>
        <w:jc w:val="both"/>
      </w:pPr>
      <w:r>
        <w:tab/>
        <w:t xml:space="preserve">В лестничных клетках, предназначенных для эвакуации людей, как из надземной части здания, так </w:t>
      </w:r>
      <w:r>
        <w:t xml:space="preserve">и из подземных, подвального или цокольного (заглубленного более чем на 0,5 м) этажей, следует предусматривать обособленные выходы наружу из указанных этажей.  </w:t>
      </w:r>
    </w:p>
    <w:p w14:paraId="205E2E2A" w14:textId="77777777" w:rsidR="00BA0CB3" w:rsidRDefault="00BA0CB3">
      <w:pPr>
        <w:pStyle w:val="af4"/>
        <w:shd w:val="clear" w:color="auto" w:fill="auto"/>
        <w:jc w:val="both"/>
      </w:pPr>
    </w:p>
    <w:p w14:paraId="581DD540" w14:textId="77777777" w:rsidR="00BA0CB3" w:rsidRDefault="00BA0CB3">
      <w:pPr>
        <w:pStyle w:val="af4"/>
        <w:shd w:val="clear" w:color="auto" w:fill="auto"/>
        <w:jc w:val="both"/>
      </w:pPr>
    </w:p>
    <w:p w14:paraId="0B8AE9D8" w14:textId="77777777" w:rsidR="00BA0CB3" w:rsidRDefault="00BA0CB3">
      <w:pPr>
        <w:pStyle w:val="af4"/>
        <w:shd w:val="clear" w:color="auto" w:fill="auto"/>
        <w:jc w:val="both"/>
      </w:pPr>
    </w:p>
    <w:p w14:paraId="6B39C507" w14:textId="77777777" w:rsidR="00BA0CB3" w:rsidRDefault="00BA0CB3">
      <w:pPr>
        <w:pStyle w:val="af4"/>
        <w:shd w:val="clear" w:color="auto" w:fill="auto"/>
        <w:jc w:val="both"/>
      </w:pPr>
    </w:p>
    <w:p w14:paraId="22489B46" w14:textId="77777777" w:rsidR="00BA0CB3" w:rsidRDefault="00BA0CB3">
      <w:pPr>
        <w:pStyle w:val="af4"/>
        <w:shd w:val="clear" w:color="auto" w:fill="auto"/>
        <w:jc w:val="both"/>
      </w:pPr>
    </w:p>
    <w:p w14:paraId="56799E7A" w14:textId="77777777" w:rsidR="00BA0CB3" w:rsidRDefault="00BA0CB3">
      <w:pPr>
        <w:pStyle w:val="af4"/>
        <w:shd w:val="clear" w:color="auto" w:fill="auto"/>
        <w:jc w:val="both"/>
      </w:pPr>
    </w:p>
    <w:p w14:paraId="12C18431" w14:textId="77777777" w:rsidR="00BA0CB3" w:rsidRDefault="00BA0CB3">
      <w:pPr>
        <w:pStyle w:val="af4"/>
        <w:shd w:val="clear" w:color="auto" w:fill="auto"/>
        <w:jc w:val="both"/>
      </w:pPr>
    </w:p>
    <w:p w14:paraId="24F9056C" w14:textId="77777777" w:rsidR="00BA0CB3" w:rsidRDefault="00BA0CB3">
      <w:pPr>
        <w:pStyle w:val="af4"/>
        <w:shd w:val="clear" w:color="auto" w:fill="auto"/>
        <w:jc w:val="both"/>
      </w:pPr>
    </w:p>
    <w:p w14:paraId="0051CDDD" w14:textId="77777777" w:rsidR="00BA0CB3" w:rsidRDefault="00BA0CB3">
      <w:pPr>
        <w:pStyle w:val="af4"/>
        <w:shd w:val="clear" w:color="auto" w:fill="auto"/>
        <w:jc w:val="both"/>
      </w:pPr>
    </w:p>
    <w:p w14:paraId="5D5351A7" w14:textId="77777777" w:rsidR="00BA0CB3" w:rsidRDefault="00BA0CB3">
      <w:pPr>
        <w:pStyle w:val="af4"/>
        <w:shd w:val="clear" w:color="auto" w:fill="auto"/>
      </w:pPr>
    </w:p>
    <w:p w14:paraId="6070609D" w14:textId="77777777" w:rsidR="00BA0CB3" w:rsidRDefault="00BA0CB3">
      <w:pPr>
        <w:pStyle w:val="af4"/>
        <w:shd w:val="clear" w:color="auto" w:fill="auto"/>
      </w:pPr>
    </w:p>
    <w:p w14:paraId="5237534E" w14:textId="77777777" w:rsidR="00BA0CB3" w:rsidRDefault="000A1D2F">
      <w:pPr>
        <w:pStyle w:val="30"/>
        <w:spacing w:after="0"/>
        <w:ind w:firstLine="0"/>
      </w:pPr>
      <w:r>
        <w:rPr>
          <w:sz w:val="28"/>
          <w:szCs w:val="28"/>
        </w:rPr>
        <w:t xml:space="preserve">Руководитель занятия _______________________                         __________________                </w:t>
      </w:r>
    </w:p>
    <w:p w14:paraId="2F83C33C" w14:textId="77777777" w:rsidR="00BA0CB3" w:rsidRDefault="000A1D2F">
      <w:pPr>
        <w:pStyle w:val="30"/>
        <w:spacing w:after="0"/>
        <w:ind w:firstLine="0"/>
      </w:pPr>
      <w:r>
        <w:t xml:space="preserve">                                                                                                 (Ф.И.О.)                                               </w:t>
      </w:r>
      <w:r>
        <w:t xml:space="preserve">                                                   (дата, </w:t>
      </w:r>
      <w:proofErr w:type="gramStart"/>
      <w:r>
        <w:t>подпись )</w:t>
      </w:r>
      <w:proofErr w:type="gramEnd"/>
      <w:r>
        <w:t xml:space="preserve">                   </w:t>
      </w:r>
    </w:p>
    <w:p w14:paraId="6CE59DD9" w14:textId="77777777" w:rsidR="00BA0CB3" w:rsidRDefault="000A1D2F">
      <w:pPr>
        <w:ind w:firstLine="0"/>
      </w:pPr>
      <w:r>
        <w:t>«__</w:t>
      </w:r>
      <w:proofErr w:type="gramStart"/>
      <w:r>
        <w:t>_»_</w:t>
      </w:r>
      <w:proofErr w:type="gramEnd"/>
      <w:r>
        <w:t>___________20___г.</w:t>
      </w:r>
    </w:p>
    <w:sectPr w:rsidR="00BA0CB3">
      <w:headerReference w:type="default" r:id="rId7"/>
      <w:footerReference w:type="default" r:id="rId8"/>
      <w:pgSz w:w="11906" w:h="16838"/>
      <w:pgMar w:top="851" w:right="567" w:bottom="1134" w:left="1134" w:header="426" w:footer="709"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6B46" w14:textId="77777777" w:rsidR="00000000" w:rsidRDefault="000A1D2F">
      <w:r>
        <w:separator/>
      </w:r>
    </w:p>
  </w:endnote>
  <w:endnote w:type="continuationSeparator" w:id="0">
    <w:p w14:paraId="794104D0" w14:textId="77777777" w:rsidR="00000000" w:rsidRDefault="000A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Noto Sans Devanagari">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D5AF" w14:textId="77777777" w:rsidR="00BA0CB3" w:rsidRDefault="00BA0CB3">
    <w:pPr>
      <w:pStyle w:val="12"/>
    </w:pPr>
  </w:p>
  <w:p w14:paraId="166B6B0D" w14:textId="77777777" w:rsidR="00BA0CB3" w:rsidRDefault="000A1D2F">
    <w:pPr>
      <w:jc w:val="right"/>
      <w:rPr>
        <w:i/>
        <w:sz w:val="20"/>
        <w:szCs w:val="20"/>
      </w:rPr>
    </w:pPr>
    <w:r>
      <w:rPr>
        <w:i/>
        <w:sz w:val="20"/>
        <w:szCs w:val="20"/>
      </w:rPr>
      <w:t>ЧООООО «ВДПО»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591DB" w14:textId="77777777" w:rsidR="00000000" w:rsidRDefault="000A1D2F">
      <w:r>
        <w:separator/>
      </w:r>
    </w:p>
  </w:footnote>
  <w:footnote w:type="continuationSeparator" w:id="0">
    <w:p w14:paraId="18B18F1C" w14:textId="77777777" w:rsidR="00000000" w:rsidRDefault="000A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D1B2" w14:textId="77777777" w:rsidR="00BA0CB3" w:rsidRDefault="000A1D2F">
    <w:pPr>
      <w:pStyle w:val="11"/>
      <w:ind w:firstLine="0"/>
      <w:jc w:val="center"/>
    </w:pPr>
    <w:r>
      <w:fldChar w:fldCharType="begin"/>
    </w:r>
    <w:r>
      <w:instrText>PAGE</w:instrText>
    </w:r>
    <w:r>
      <w:fldChar w:fldCharType="separate"/>
    </w:r>
    <w:r>
      <w:t>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CB3"/>
    <w:rsid w:val="000A1D2F"/>
    <w:rsid w:val="00BA0C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D61D"/>
  <w15:docId w15:val="{82273170-E8BC-43B0-A4ED-4C697B36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Cs w:val="22"/>
        <w:lang w:val="ru-RU" w:eastAsia="ru-RU" w:bidi="ar-SA"/>
      </w:rPr>
    </w:rPrDefault>
    <w:pPrDefault>
      <w:pPr>
        <w:suppressAutoHyphens/>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74ECB"/>
    <w:pPr>
      <w:ind w:firstLine="709"/>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link w:val="3"/>
    <w:semiHidden/>
    <w:unhideWhenUsed/>
    <w:qFormat/>
    <w:locked/>
    <w:rsid w:val="000E69D6"/>
    <w:pPr>
      <w:keepNext/>
      <w:keepLines/>
      <w:spacing w:before="200"/>
      <w:outlineLvl w:val="2"/>
    </w:pPr>
    <w:rPr>
      <w:rFonts w:asciiTheme="majorHAnsi" w:eastAsiaTheme="majorEastAsia" w:hAnsiTheme="majorHAnsi" w:cstheme="majorBidi"/>
      <w:b/>
      <w:bCs/>
      <w:color w:val="4F81BD" w:themeColor="accent1"/>
    </w:rPr>
  </w:style>
  <w:style w:type="paragraph" w:customStyle="1" w:styleId="41">
    <w:name w:val="Заголовок 41"/>
    <w:basedOn w:val="a"/>
    <w:next w:val="a"/>
    <w:link w:val="41"/>
    <w:semiHidden/>
    <w:unhideWhenUsed/>
    <w:qFormat/>
    <w:locked/>
    <w:rsid w:val="000E69D6"/>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71">
    <w:name w:val="Заголовок 71"/>
    <w:basedOn w:val="a"/>
    <w:next w:val="a"/>
    <w:link w:val="71"/>
    <w:uiPriority w:val="99"/>
    <w:qFormat/>
    <w:locked/>
    <w:rsid w:val="00413285"/>
    <w:pPr>
      <w:keepNext/>
      <w:ind w:firstLine="0"/>
      <w:jc w:val="center"/>
      <w:outlineLvl w:val="6"/>
    </w:pPr>
    <w:rPr>
      <w:rFonts w:eastAsia="Calibri"/>
      <w:b/>
      <w:bCs/>
      <w:i/>
      <w:iCs/>
      <w:sz w:val="24"/>
      <w:szCs w:val="24"/>
    </w:rPr>
  </w:style>
  <w:style w:type="character" w:customStyle="1" w:styleId="Heading7Char">
    <w:name w:val="Heading 7 Char"/>
    <w:basedOn w:val="a0"/>
    <w:uiPriority w:val="9"/>
    <w:semiHidden/>
    <w:qFormat/>
    <w:rsid w:val="00C9646B"/>
    <w:rPr>
      <w:rFonts w:asciiTheme="minorHAnsi" w:eastAsiaTheme="minorEastAsia" w:hAnsiTheme="minorHAnsi" w:cstheme="minorBidi"/>
      <w:sz w:val="24"/>
      <w:szCs w:val="24"/>
    </w:rPr>
  </w:style>
  <w:style w:type="character" w:customStyle="1" w:styleId="a3">
    <w:name w:val="Название Знак"/>
    <w:basedOn w:val="a0"/>
    <w:uiPriority w:val="99"/>
    <w:qFormat/>
    <w:locked/>
    <w:rsid w:val="00574ECB"/>
    <w:rPr>
      <w:rFonts w:ascii="Times New Roman" w:hAnsi="Times New Roman" w:cs="Times New Roman"/>
      <w:b/>
      <w:bCs/>
      <w:sz w:val="20"/>
      <w:szCs w:val="20"/>
      <w:lang w:eastAsia="ru-RU"/>
    </w:rPr>
  </w:style>
  <w:style w:type="character" w:customStyle="1" w:styleId="apple-converted-space">
    <w:name w:val="apple-converted-space"/>
    <w:basedOn w:val="a0"/>
    <w:uiPriority w:val="99"/>
    <w:qFormat/>
    <w:rsid w:val="00574ECB"/>
  </w:style>
  <w:style w:type="character" w:customStyle="1" w:styleId="-">
    <w:name w:val="Интернет-ссылка"/>
    <w:basedOn w:val="a0"/>
    <w:uiPriority w:val="99"/>
    <w:semiHidden/>
    <w:rsid w:val="00574ECB"/>
    <w:rPr>
      <w:color w:val="0000FF"/>
      <w:u w:val="single"/>
    </w:rPr>
  </w:style>
  <w:style w:type="character" w:customStyle="1" w:styleId="a4">
    <w:name w:val="Основной текст с отступом Знак"/>
    <w:basedOn w:val="a0"/>
    <w:uiPriority w:val="99"/>
    <w:qFormat/>
    <w:locked/>
    <w:rsid w:val="00920033"/>
    <w:rPr>
      <w:rFonts w:ascii="Times New Roman" w:hAnsi="Times New Roman" w:cs="Times New Roman"/>
      <w:sz w:val="20"/>
      <w:szCs w:val="20"/>
      <w:lang w:eastAsia="ru-RU"/>
    </w:rPr>
  </w:style>
  <w:style w:type="character" w:customStyle="1" w:styleId="a5">
    <w:name w:val="Верхний колонтитул Знак"/>
    <w:basedOn w:val="a0"/>
    <w:uiPriority w:val="99"/>
    <w:semiHidden/>
    <w:qFormat/>
    <w:locked/>
    <w:rsid w:val="00BC3585"/>
    <w:rPr>
      <w:rFonts w:ascii="Times New Roman" w:hAnsi="Times New Roman" w:cs="Times New Roman"/>
      <w:sz w:val="28"/>
      <w:szCs w:val="28"/>
    </w:rPr>
  </w:style>
  <w:style w:type="character" w:styleId="a6">
    <w:name w:val="page number"/>
    <w:basedOn w:val="a0"/>
    <w:uiPriority w:val="99"/>
    <w:qFormat/>
    <w:rsid w:val="001728E8"/>
  </w:style>
  <w:style w:type="character" w:customStyle="1" w:styleId="7">
    <w:name w:val="Заголовок 7 Знак"/>
    <w:uiPriority w:val="99"/>
    <w:qFormat/>
    <w:locked/>
    <w:rsid w:val="00413285"/>
    <w:rPr>
      <w:b/>
      <w:bCs/>
      <w:i/>
      <w:iCs/>
      <w:sz w:val="24"/>
      <w:szCs w:val="24"/>
    </w:rPr>
  </w:style>
  <w:style w:type="character" w:customStyle="1" w:styleId="3">
    <w:name w:val="Основной текст 3 Знак"/>
    <w:basedOn w:val="a0"/>
    <w:link w:val="31"/>
    <w:uiPriority w:val="99"/>
    <w:semiHidden/>
    <w:qFormat/>
    <w:rsid w:val="00212CFB"/>
    <w:rPr>
      <w:rFonts w:ascii="Times New Roman" w:eastAsia="Times New Roman" w:hAnsi="Times New Roman"/>
      <w:sz w:val="16"/>
      <w:szCs w:val="16"/>
    </w:rPr>
  </w:style>
  <w:style w:type="character" w:customStyle="1" w:styleId="2">
    <w:name w:val="Основной текст (2)_"/>
    <w:link w:val="20"/>
    <w:qFormat/>
    <w:locked/>
    <w:rsid w:val="00212CFB"/>
    <w:rPr>
      <w:rFonts w:ascii="Times New Roman" w:eastAsia="Times New Roman" w:hAnsi="Times New Roman"/>
      <w:sz w:val="28"/>
      <w:szCs w:val="28"/>
      <w:shd w:val="clear" w:color="auto" w:fill="FFFFFF"/>
    </w:rPr>
  </w:style>
  <w:style w:type="character" w:customStyle="1" w:styleId="a7">
    <w:name w:val="Подпись к таблице_"/>
    <w:qFormat/>
    <w:locked/>
    <w:rsid w:val="00212CFB"/>
    <w:rPr>
      <w:rFonts w:ascii="Times New Roman" w:eastAsia="Times New Roman" w:hAnsi="Times New Roman"/>
      <w:sz w:val="28"/>
      <w:szCs w:val="28"/>
      <w:shd w:val="clear" w:color="auto" w:fill="FFFFFF"/>
    </w:rPr>
  </w:style>
  <w:style w:type="character" w:customStyle="1" w:styleId="212pt">
    <w:name w:val="Основной текст (2) + 12 pt"/>
    <w:qFormat/>
    <w:rsid w:val="00212CFB"/>
    <w:rPr>
      <w:rFonts w:ascii="Times New Roman" w:eastAsia="Times New Roman" w:hAnsi="Times New Roman" w:cs="Times New Roman"/>
      <w:b/>
      <w:bCs/>
      <w:i w:val="0"/>
      <w:iCs w:val="0"/>
      <w:caps w:val="0"/>
      <w:smallCaps w:val="0"/>
      <w:strike w:val="0"/>
      <w:dstrike w:val="0"/>
      <w:color w:val="000000"/>
      <w:spacing w:val="0"/>
      <w:w w:val="100"/>
      <w:sz w:val="24"/>
      <w:szCs w:val="24"/>
      <w:u w:val="none"/>
      <w:effect w:val="none"/>
      <w:lang w:val="ru-RU" w:eastAsia="ru-RU" w:bidi="ru-RU"/>
    </w:rPr>
  </w:style>
  <w:style w:type="character" w:customStyle="1" w:styleId="212pt0">
    <w:name w:val="Основной текст (2) + 12 pt;Полужирный"/>
    <w:qFormat/>
    <w:rsid w:val="00212CFB"/>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a8">
    <w:name w:val="Нижний колонтитул Знак"/>
    <w:basedOn w:val="a0"/>
    <w:uiPriority w:val="99"/>
    <w:qFormat/>
    <w:rsid w:val="00212CFB"/>
    <w:rPr>
      <w:rFonts w:ascii="Times New Roman" w:eastAsia="Times New Roman" w:hAnsi="Times New Roman"/>
      <w:sz w:val="28"/>
      <w:szCs w:val="28"/>
    </w:rPr>
  </w:style>
  <w:style w:type="character" w:customStyle="1" w:styleId="16135pt">
    <w:name w:val="Основной текст (16) + 13;5 pt;Полужирный"/>
    <w:qFormat/>
    <w:rsid w:val="00F14E77"/>
    <w:rPr>
      <w:b/>
      <w:bCs/>
      <w:sz w:val="27"/>
      <w:szCs w:val="27"/>
      <w:shd w:val="clear" w:color="auto" w:fill="FFFFFF"/>
    </w:rPr>
  </w:style>
  <w:style w:type="character" w:customStyle="1" w:styleId="310">
    <w:name w:val="Основной текст 3 Знак1"/>
    <w:basedOn w:val="a0"/>
    <w:semiHidden/>
    <w:qFormat/>
    <w:rsid w:val="000E69D6"/>
    <w:rPr>
      <w:rFonts w:asciiTheme="majorHAnsi" w:eastAsiaTheme="majorEastAsia" w:hAnsiTheme="majorHAnsi" w:cstheme="majorBidi"/>
      <w:b/>
      <w:bCs/>
      <w:color w:val="4F81BD" w:themeColor="accent1"/>
      <w:sz w:val="28"/>
      <w:szCs w:val="28"/>
    </w:rPr>
  </w:style>
  <w:style w:type="character" w:customStyle="1" w:styleId="4">
    <w:name w:val="Заголовок 4 Знак"/>
    <w:basedOn w:val="a0"/>
    <w:semiHidden/>
    <w:qFormat/>
    <w:rsid w:val="000E69D6"/>
    <w:rPr>
      <w:rFonts w:asciiTheme="majorHAnsi" w:eastAsiaTheme="majorEastAsia" w:hAnsiTheme="majorHAnsi" w:cstheme="majorBidi"/>
      <w:b/>
      <w:bCs/>
      <w:i/>
      <w:iCs/>
      <w:color w:val="4F81BD" w:themeColor="accent1"/>
      <w:sz w:val="28"/>
      <w:szCs w:val="28"/>
    </w:rPr>
  </w:style>
  <w:style w:type="character" w:customStyle="1" w:styleId="a9">
    <w:name w:val="Символ нумерации"/>
    <w:qFormat/>
    <w:rsid w:val="00D245FB"/>
  </w:style>
  <w:style w:type="character" w:customStyle="1" w:styleId="aa">
    <w:name w:val="Текст выноски Знак"/>
    <w:basedOn w:val="a0"/>
    <w:uiPriority w:val="99"/>
    <w:semiHidden/>
    <w:qFormat/>
    <w:rsid w:val="00B228E7"/>
    <w:rPr>
      <w:rFonts w:ascii="Tahoma" w:eastAsia="Times New Roman" w:hAnsi="Tahoma" w:cs="Tahoma"/>
      <w:sz w:val="16"/>
      <w:szCs w:val="16"/>
    </w:rPr>
  </w:style>
  <w:style w:type="paragraph" w:customStyle="1" w:styleId="1">
    <w:name w:val="Заголовок1"/>
    <w:basedOn w:val="a"/>
    <w:next w:val="ab"/>
    <w:qFormat/>
    <w:rsid w:val="00D245FB"/>
    <w:pPr>
      <w:keepNext/>
      <w:spacing w:before="240" w:after="120"/>
    </w:pPr>
    <w:rPr>
      <w:rFonts w:ascii="PT Astra Serif" w:eastAsia="Tahoma" w:hAnsi="PT Astra Serif" w:cs="Noto Sans Devanagari"/>
    </w:rPr>
  </w:style>
  <w:style w:type="paragraph" w:styleId="ab">
    <w:name w:val="Body Text"/>
    <w:basedOn w:val="a"/>
    <w:rsid w:val="00D245FB"/>
    <w:pPr>
      <w:spacing w:after="140" w:line="276" w:lineRule="auto"/>
    </w:pPr>
  </w:style>
  <w:style w:type="paragraph" w:styleId="ac">
    <w:name w:val="List"/>
    <w:basedOn w:val="ab"/>
    <w:rsid w:val="00D245FB"/>
    <w:rPr>
      <w:rFonts w:ascii="PT Astra Serif" w:hAnsi="PT Astra Serif" w:cs="Noto Sans Devanagari"/>
    </w:rPr>
  </w:style>
  <w:style w:type="paragraph" w:customStyle="1" w:styleId="10">
    <w:name w:val="Название объекта1"/>
    <w:basedOn w:val="a"/>
    <w:qFormat/>
    <w:rsid w:val="00D245FB"/>
    <w:pPr>
      <w:suppressLineNumbers/>
      <w:spacing w:before="120" w:after="120"/>
    </w:pPr>
    <w:rPr>
      <w:rFonts w:ascii="PT Astra Serif" w:hAnsi="PT Astra Serif" w:cs="Noto Sans Devanagari"/>
      <w:i/>
      <w:iCs/>
      <w:sz w:val="24"/>
      <w:szCs w:val="24"/>
    </w:rPr>
  </w:style>
  <w:style w:type="paragraph" w:styleId="ad">
    <w:name w:val="index heading"/>
    <w:basedOn w:val="a"/>
    <w:qFormat/>
    <w:rsid w:val="00D245FB"/>
    <w:pPr>
      <w:suppressLineNumbers/>
    </w:pPr>
    <w:rPr>
      <w:rFonts w:ascii="PT Astra Serif" w:hAnsi="PT Astra Serif" w:cs="Noto Sans Devanagari"/>
    </w:rPr>
  </w:style>
  <w:style w:type="paragraph" w:styleId="ae">
    <w:name w:val="No Spacing"/>
    <w:uiPriority w:val="1"/>
    <w:qFormat/>
    <w:rsid w:val="00737380"/>
    <w:pPr>
      <w:jc w:val="both"/>
    </w:pPr>
    <w:rPr>
      <w:rFonts w:ascii="Times New Roman" w:hAnsi="Times New Roman"/>
      <w:sz w:val="28"/>
      <w:szCs w:val="28"/>
      <w:lang w:eastAsia="en-US"/>
    </w:rPr>
  </w:style>
  <w:style w:type="paragraph" w:styleId="af">
    <w:name w:val="Title"/>
    <w:basedOn w:val="a"/>
    <w:uiPriority w:val="99"/>
    <w:qFormat/>
    <w:rsid w:val="00574ECB"/>
    <w:pPr>
      <w:ind w:firstLine="0"/>
      <w:jc w:val="center"/>
    </w:pPr>
    <w:rPr>
      <w:b/>
      <w:bCs/>
      <w:sz w:val="24"/>
      <w:szCs w:val="24"/>
    </w:rPr>
  </w:style>
  <w:style w:type="paragraph" w:customStyle="1" w:styleId="s1">
    <w:name w:val="s_1"/>
    <w:basedOn w:val="a"/>
    <w:uiPriority w:val="99"/>
    <w:qFormat/>
    <w:rsid w:val="002F0AB9"/>
    <w:pPr>
      <w:spacing w:beforeAutospacing="1" w:afterAutospacing="1"/>
      <w:ind w:firstLine="0"/>
    </w:pPr>
    <w:rPr>
      <w:sz w:val="24"/>
      <w:szCs w:val="24"/>
    </w:rPr>
  </w:style>
  <w:style w:type="paragraph" w:customStyle="1" w:styleId="s3">
    <w:name w:val="s_3"/>
    <w:basedOn w:val="a"/>
    <w:uiPriority w:val="99"/>
    <w:qFormat/>
    <w:rsid w:val="009F7D3F"/>
    <w:pPr>
      <w:spacing w:beforeAutospacing="1" w:afterAutospacing="1"/>
      <w:ind w:firstLine="0"/>
    </w:pPr>
    <w:rPr>
      <w:sz w:val="24"/>
      <w:szCs w:val="24"/>
    </w:rPr>
  </w:style>
  <w:style w:type="paragraph" w:customStyle="1" w:styleId="s16">
    <w:name w:val="s_16"/>
    <w:basedOn w:val="a"/>
    <w:uiPriority w:val="99"/>
    <w:qFormat/>
    <w:rsid w:val="009F7D3F"/>
    <w:pPr>
      <w:spacing w:beforeAutospacing="1" w:afterAutospacing="1"/>
      <w:ind w:firstLine="0"/>
    </w:pPr>
    <w:rPr>
      <w:sz w:val="24"/>
      <w:szCs w:val="24"/>
    </w:rPr>
  </w:style>
  <w:style w:type="paragraph" w:styleId="af0">
    <w:name w:val="Block Text"/>
    <w:basedOn w:val="a"/>
    <w:uiPriority w:val="99"/>
    <w:qFormat/>
    <w:rsid w:val="00920033"/>
    <w:pPr>
      <w:ind w:left="567" w:right="-654" w:firstLine="0"/>
    </w:pPr>
    <w:rPr>
      <w:sz w:val="24"/>
      <w:szCs w:val="24"/>
    </w:rPr>
  </w:style>
  <w:style w:type="paragraph" w:styleId="af1">
    <w:name w:val="Body Text Indent"/>
    <w:basedOn w:val="a"/>
    <w:uiPriority w:val="99"/>
    <w:rsid w:val="00920033"/>
    <w:pPr>
      <w:ind w:right="24" w:firstLine="660"/>
      <w:jc w:val="both"/>
    </w:pPr>
  </w:style>
  <w:style w:type="paragraph" w:styleId="af2">
    <w:name w:val="List Paragraph"/>
    <w:basedOn w:val="a"/>
    <w:uiPriority w:val="34"/>
    <w:qFormat/>
    <w:rsid w:val="00920033"/>
    <w:pPr>
      <w:ind w:left="720"/>
    </w:pPr>
  </w:style>
  <w:style w:type="paragraph" w:customStyle="1" w:styleId="af3">
    <w:name w:val="Верхний и нижний колонтитулы"/>
    <w:basedOn w:val="a"/>
    <w:qFormat/>
    <w:rsid w:val="00D245FB"/>
  </w:style>
  <w:style w:type="paragraph" w:customStyle="1" w:styleId="11">
    <w:name w:val="Верхний колонтитул1"/>
    <w:basedOn w:val="a"/>
    <w:uiPriority w:val="99"/>
    <w:rsid w:val="001728E8"/>
    <w:pPr>
      <w:tabs>
        <w:tab w:val="center" w:pos="4677"/>
        <w:tab w:val="right" w:pos="9355"/>
      </w:tabs>
    </w:pPr>
  </w:style>
  <w:style w:type="paragraph" w:styleId="30">
    <w:name w:val="Body Text 3"/>
    <w:basedOn w:val="a"/>
    <w:uiPriority w:val="99"/>
    <w:semiHidden/>
    <w:unhideWhenUsed/>
    <w:qFormat/>
    <w:rsid w:val="00212CFB"/>
    <w:pPr>
      <w:spacing w:after="120"/>
    </w:pPr>
    <w:rPr>
      <w:sz w:val="16"/>
      <w:szCs w:val="16"/>
    </w:rPr>
  </w:style>
  <w:style w:type="paragraph" w:customStyle="1" w:styleId="20">
    <w:name w:val="Основной текст (2)"/>
    <w:basedOn w:val="a"/>
    <w:link w:val="2"/>
    <w:qFormat/>
    <w:rsid w:val="00212CFB"/>
    <w:pPr>
      <w:widowControl w:val="0"/>
      <w:shd w:val="clear" w:color="auto" w:fill="FFFFFF"/>
      <w:spacing w:after="360" w:line="307" w:lineRule="exact"/>
      <w:ind w:firstLine="0"/>
    </w:pPr>
  </w:style>
  <w:style w:type="paragraph" w:customStyle="1" w:styleId="af4">
    <w:name w:val="Подпись к таблице"/>
    <w:basedOn w:val="a"/>
    <w:qFormat/>
    <w:rsid w:val="00212CFB"/>
    <w:pPr>
      <w:widowControl w:val="0"/>
      <w:shd w:val="clear" w:color="auto" w:fill="FFFFFF"/>
      <w:ind w:firstLine="0"/>
    </w:pPr>
  </w:style>
  <w:style w:type="paragraph" w:customStyle="1" w:styleId="12">
    <w:name w:val="Нижний колонтитул1"/>
    <w:basedOn w:val="a"/>
    <w:uiPriority w:val="99"/>
    <w:unhideWhenUsed/>
    <w:rsid w:val="00212CFB"/>
    <w:pPr>
      <w:tabs>
        <w:tab w:val="center" w:pos="4677"/>
        <w:tab w:val="right" w:pos="9355"/>
      </w:tabs>
    </w:pPr>
  </w:style>
  <w:style w:type="paragraph" w:styleId="af5">
    <w:name w:val="Normal (Web)"/>
    <w:basedOn w:val="a"/>
    <w:uiPriority w:val="99"/>
    <w:semiHidden/>
    <w:unhideWhenUsed/>
    <w:qFormat/>
    <w:rsid w:val="000E69D6"/>
    <w:pPr>
      <w:spacing w:beforeAutospacing="1" w:afterAutospacing="1"/>
      <w:ind w:firstLine="0"/>
    </w:pPr>
    <w:rPr>
      <w:sz w:val="24"/>
      <w:szCs w:val="24"/>
    </w:rPr>
  </w:style>
  <w:style w:type="paragraph" w:customStyle="1" w:styleId="ConsPlusNormal">
    <w:name w:val="ConsPlusNormal"/>
    <w:qFormat/>
    <w:rsid w:val="006D7459"/>
    <w:pPr>
      <w:widowControl w:val="0"/>
    </w:pPr>
    <w:rPr>
      <w:rFonts w:ascii="Arial" w:eastAsia="Times New Roman" w:hAnsi="Arial" w:cs="Arial"/>
      <w:sz w:val="28"/>
      <w:szCs w:val="20"/>
    </w:rPr>
  </w:style>
  <w:style w:type="paragraph" w:customStyle="1" w:styleId="af6">
    <w:name w:val="Содержимое врезки"/>
    <w:basedOn w:val="a"/>
    <w:qFormat/>
    <w:rsid w:val="00D245FB"/>
  </w:style>
  <w:style w:type="paragraph" w:styleId="af7">
    <w:name w:val="Balloon Text"/>
    <w:basedOn w:val="a"/>
    <w:uiPriority w:val="99"/>
    <w:semiHidden/>
    <w:unhideWhenUsed/>
    <w:qFormat/>
    <w:rsid w:val="00B228E7"/>
    <w:rPr>
      <w:rFonts w:ascii="Tahoma" w:hAnsi="Tahoma" w:cs="Tahoma"/>
      <w:sz w:val="16"/>
      <w:szCs w:val="16"/>
    </w:rPr>
  </w:style>
  <w:style w:type="numbering" w:customStyle="1" w:styleId="123">
    <w:name w:val="Нумерованный 123"/>
    <w:qFormat/>
    <w:rsid w:val="00D245FB"/>
  </w:style>
  <w:style w:type="table" w:styleId="af8">
    <w:name w:val="Table Grid"/>
    <w:basedOn w:val="a1"/>
    <w:rsid w:val="00E70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DB9F7-54CB-4B05-9AAA-3B3A6A2E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10</Pages>
  <Words>4027</Words>
  <Characters>22956</Characters>
  <Application>Microsoft Office Word</Application>
  <DocSecurity>0</DocSecurity>
  <Lines>191</Lines>
  <Paragraphs>53</Paragraphs>
  <ScaleCrop>false</ScaleCrop>
  <Company>Grizli777</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dc:description/>
  <cp:lastModifiedBy>masha</cp:lastModifiedBy>
  <cp:revision>90</cp:revision>
  <cp:lastPrinted>2023-05-02T10:38:00Z</cp:lastPrinted>
  <dcterms:created xsi:type="dcterms:W3CDTF">2018-08-16T10:18:00Z</dcterms:created>
  <dcterms:modified xsi:type="dcterms:W3CDTF">2023-05-02T10:38:00Z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