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2" w:type="dxa"/>
        <w:tblInd w:w="5778" w:type="dxa"/>
        <w:tblLook w:val="04A0" w:firstRow="1" w:lastRow="0" w:firstColumn="1" w:lastColumn="0" w:noHBand="0" w:noVBand="1"/>
      </w:tblPr>
      <w:tblGrid>
        <w:gridCol w:w="5352"/>
      </w:tblGrid>
      <w:tr w:rsidR="00CC4354" w14:paraId="6CF6F7DC" w14:textId="77777777">
        <w:tc>
          <w:tcPr>
            <w:tcW w:w="5352" w:type="dxa"/>
          </w:tcPr>
          <w:p w14:paraId="05886720" w14:textId="77777777" w:rsidR="00CC4354" w:rsidRDefault="00EE02DD">
            <w:pPr>
              <w:jc w:val="center"/>
            </w:pPr>
            <w:r>
              <w:t xml:space="preserve">    Утверждаю</w:t>
            </w:r>
          </w:p>
          <w:p w14:paraId="5CE8FB43" w14:textId="77777777" w:rsidR="00CC4354" w:rsidRDefault="00EE02DD">
            <w:pPr>
              <w:spacing w:line="276" w:lineRule="auto"/>
              <w:ind w:left="176" w:firstLine="0"/>
              <w:jc w:val="center"/>
            </w:pPr>
            <w:r>
              <w:t xml:space="preserve">Председатель совета </w:t>
            </w:r>
          </w:p>
          <w:p w14:paraId="70FC127E" w14:textId="77777777" w:rsidR="00CC4354" w:rsidRDefault="00EE02DD">
            <w:pPr>
              <w:spacing w:line="276" w:lineRule="auto"/>
              <w:ind w:left="176" w:firstLine="0"/>
              <w:jc w:val="center"/>
            </w:pPr>
            <w:r>
              <w:t>ЧООООО «ВДПО»</w:t>
            </w:r>
          </w:p>
          <w:p w14:paraId="115E628A" w14:textId="77777777" w:rsidR="00CC4354" w:rsidRDefault="00EE02DD">
            <w:pPr>
              <w:spacing w:line="276" w:lineRule="auto"/>
              <w:ind w:firstLine="0"/>
            </w:pPr>
            <w:r>
              <w:t xml:space="preserve">     __________С.Ю. Шуляков</w:t>
            </w:r>
          </w:p>
        </w:tc>
      </w:tr>
    </w:tbl>
    <w:p w14:paraId="598FA7CF" w14:textId="77777777" w:rsidR="00CC4354" w:rsidRDefault="00EE02DD">
      <w:pPr>
        <w:ind w:left="4955"/>
        <w:jc w:val="center"/>
      </w:pPr>
      <w:r>
        <w:t>«_</w:t>
      </w:r>
      <w:proofErr w:type="gramStart"/>
      <w:r>
        <w:t>_»_</w:t>
      </w:r>
      <w:proofErr w:type="gramEnd"/>
      <w:r>
        <w:t>__________20____г.</w:t>
      </w:r>
    </w:p>
    <w:p w14:paraId="772597D2" w14:textId="77777777" w:rsidR="00CC4354" w:rsidRDefault="00CC4354">
      <w:pPr>
        <w:jc w:val="center"/>
        <w:rPr>
          <w:b/>
        </w:rPr>
      </w:pPr>
    </w:p>
    <w:p w14:paraId="783E5B81" w14:textId="77777777" w:rsidR="00CC4354" w:rsidRDefault="00CC4354">
      <w:pPr>
        <w:jc w:val="center"/>
        <w:rPr>
          <w:b/>
        </w:rPr>
      </w:pPr>
    </w:p>
    <w:p w14:paraId="0B496CC3" w14:textId="77777777" w:rsidR="00CC4354" w:rsidRDefault="00EE02DD">
      <w:pPr>
        <w:ind w:firstLine="0"/>
        <w:jc w:val="center"/>
      </w:pPr>
      <w:r>
        <w:rPr>
          <w:b/>
        </w:rPr>
        <w:t>План - конспект</w:t>
      </w:r>
    </w:p>
    <w:p w14:paraId="56EE8668" w14:textId="2EB6556A" w:rsidR="00CC4354" w:rsidRDefault="00EE02DD" w:rsidP="00EE02DD">
      <w:pPr>
        <w:ind w:firstLine="0"/>
        <w:jc w:val="center"/>
        <w:rPr>
          <w:b/>
        </w:rPr>
      </w:pPr>
      <w:r>
        <w:rPr>
          <w:b/>
        </w:rPr>
        <w:t xml:space="preserve">проведения занятий по </w:t>
      </w:r>
      <w:r>
        <w:rPr>
          <w:b/>
        </w:rPr>
        <w:t>программе повышения квалификации «</w:t>
      </w:r>
      <w:r>
        <w:rPr>
          <w:b/>
        </w:rPr>
        <w:t>О</w:t>
      </w:r>
      <w:r>
        <w:rPr>
          <w:b/>
        </w:rPr>
        <w:t xml:space="preserve">тветственный за пожарную безопасность» </w:t>
      </w:r>
    </w:p>
    <w:p w14:paraId="23F78885" w14:textId="77777777" w:rsidR="00EE02DD" w:rsidRDefault="00EE02DD" w:rsidP="00EE02DD">
      <w:pPr>
        <w:ind w:firstLine="0"/>
        <w:jc w:val="center"/>
      </w:pPr>
      <w:bookmarkStart w:id="0" w:name="_GoBack"/>
      <w:bookmarkEnd w:id="0"/>
    </w:p>
    <w:p w14:paraId="17A73959" w14:textId="77777777" w:rsidR="00CC4354" w:rsidRDefault="00CC4354">
      <w:pPr>
        <w:ind w:firstLine="0"/>
        <w:jc w:val="center"/>
      </w:pPr>
    </w:p>
    <w:p w14:paraId="054FBE96" w14:textId="77777777" w:rsidR="00CC4354" w:rsidRDefault="00EE02DD">
      <w:pPr>
        <w:ind w:firstLine="0"/>
        <w:jc w:val="both"/>
      </w:pPr>
      <w:r>
        <w:rPr>
          <w:b/>
          <w:bCs/>
        </w:rPr>
        <w:t>Тема 2.5.</w:t>
      </w:r>
      <w:r>
        <w:rPr>
          <w:b/>
          <w:bCs/>
        </w:rPr>
        <w:t>1:</w:t>
      </w:r>
      <w:r>
        <w:t xml:space="preserve"> Способы защиты людей и имущества от воздействия опасных факторов пожара</w:t>
      </w:r>
    </w:p>
    <w:p w14:paraId="5F4F3D42" w14:textId="77777777" w:rsidR="00CC4354" w:rsidRDefault="00CC4354">
      <w:pPr>
        <w:ind w:firstLine="0"/>
      </w:pPr>
    </w:p>
    <w:p w14:paraId="7DEDF2BA" w14:textId="77777777" w:rsidR="00CC4354" w:rsidRDefault="00EE02DD">
      <w:pPr>
        <w:ind w:firstLine="0"/>
      </w:pPr>
      <w:r>
        <w:rPr>
          <w:b/>
          <w:bCs/>
        </w:rPr>
        <w:t>Вид занятия:</w:t>
      </w:r>
      <w:r>
        <w:t xml:space="preserve"> классно-групповое.</w:t>
      </w:r>
    </w:p>
    <w:p w14:paraId="2C85BD09" w14:textId="77777777" w:rsidR="00CC4354" w:rsidRDefault="00EE02DD">
      <w:pPr>
        <w:ind w:firstLine="0"/>
      </w:pPr>
      <w:r>
        <w:rPr>
          <w:b/>
          <w:bCs/>
        </w:rPr>
        <w:t>Отводимое время:</w:t>
      </w:r>
      <w:r>
        <w:t xml:space="preserve"> 90 мин.</w:t>
      </w:r>
    </w:p>
    <w:p w14:paraId="21B1D8AA" w14:textId="77777777" w:rsidR="00CC4354" w:rsidRDefault="00CC4354">
      <w:pPr>
        <w:pStyle w:val="20"/>
        <w:shd w:val="clear" w:color="auto" w:fill="auto"/>
        <w:spacing w:after="0"/>
        <w:jc w:val="both"/>
      </w:pPr>
    </w:p>
    <w:p w14:paraId="3ED1B5CB" w14:textId="77777777" w:rsidR="00CC4354" w:rsidRDefault="00EE02DD">
      <w:pPr>
        <w:ind w:right="24" w:firstLine="0"/>
        <w:jc w:val="both"/>
      </w:pPr>
      <w:r>
        <w:rPr>
          <w:b/>
          <w:bCs/>
        </w:rPr>
        <w:t xml:space="preserve">Цель занятия: </w:t>
      </w:r>
      <w:r>
        <w:t>изучить предложенную тему</w:t>
      </w:r>
    </w:p>
    <w:p w14:paraId="0E3803E4" w14:textId="77777777" w:rsidR="00CC4354" w:rsidRDefault="00CC4354">
      <w:pPr>
        <w:pStyle w:val="20"/>
        <w:shd w:val="clear" w:color="auto" w:fill="auto"/>
        <w:spacing w:after="0"/>
        <w:jc w:val="both"/>
      </w:pPr>
    </w:p>
    <w:p w14:paraId="15F9FED3" w14:textId="77777777" w:rsidR="00CC4354" w:rsidRDefault="00EE02DD">
      <w:pPr>
        <w:ind w:firstLine="0"/>
        <w:rPr>
          <w:b/>
          <w:bCs/>
        </w:rPr>
      </w:pPr>
      <w:r>
        <w:rPr>
          <w:b/>
          <w:bCs/>
        </w:rPr>
        <w:t xml:space="preserve">Литература, используемая при проведении занятия: </w:t>
      </w:r>
    </w:p>
    <w:p w14:paraId="32B19296" w14:textId="77777777" w:rsidR="00CC4354" w:rsidRDefault="00EE02DD">
      <w:pPr>
        <w:ind w:firstLine="0"/>
        <w:jc w:val="both"/>
      </w:pPr>
      <w:r>
        <w:t>-Федеральн</w:t>
      </w:r>
      <w:r>
        <w:rPr>
          <w:color w:val="000000"/>
        </w:rPr>
        <w:t>ый</w:t>
      </w:r>
      <w:r>
        <w:t xml:space="preserve"> закон от 22.07.2008 № 123-ФЗ «Технический регламент о требованиях пожарной безопасности»;</w:t>
      </w:r>
    </w:p>
    <w:p w14:paraId="6151453B" w14:textId="77777777" w:rsidR="00CC4354" w:rsidRDefault="00EE02DD">
      <w:pPr>
        <w:ind w:firstLine="0"/>
        <w:jc w:val="both"/>
      </w:pPr>
      <w:r>
        <w:t>-Правила противопожарного режима в Российской Федера</w:t>
      </w:r>
      <w:r>
        <w:t xml:space="preserve">ции, утвержденные Постановлением </w:t>
      </w:r>
      <w:r>
        <w:rPr>
          <w:color w:val="000000"/>
        </w:rPr>
        <w:t>П</w:t>
      </w:r>
      <w:r>
        <w:t>равительства Российской Федерации от 16.09.2020 № 1479.</w:t>
      </w:r>
    </w:p>
    <w:p w14:paraId="05D9BFE1" w14:textId="77777777" w:rsidR="00CC4354" w:rsidRDefault="00CC4354">
      <w:pPr>
        <w:ind w:firstLine="0"/>
      </w:pPr>
    </w:p>
    <w:p w14:paraId="0DA2CD3E" w14:textId="77777777" w:rsidR="00CC4354" w:rsidRDefault="00EE02DD">
      <w:pPr>
        <w:ind w:firstLine="0"/>
        <w:rPr>
          <w:b/>
          <w:bCs/>
        </w:rPr>
      </w:pPr>
      <w:r>
        <w:rPr>
          <w:b/>
          <w:bCs/>
        </w:rPr>
        <w:t>Содержание темы:</w:t>
      </w:r>
    </w:p>
    <w:p w14:paraId="39A88756" w14:textId="77777777" w:rsidR="00CC4354" w:rsidRDefault="00EE02DD">
      <w:pPr>
        <w:ind w:firstLine="0"/>
        <w:jc w:val="both"/>
      </w:pPr>
      <w:r>
        <w:t>Цель создания систем противопожарной защиты. Конструктивные, объемно- планировочные, инженерно-технические и организационные мероприятия, обеспечива</w:t>
      </w:r>
      <w:r>
        <w:t xml:space="preserve">ющие спасение людей при пожаре. Требования к порядку организации и содержания систем и средств противопожарной защиты объекта. Порядок разработки и согласования проектной документации на системы обеспечения противопожарной защиты. </w:t>
      </w:r>
    </w:p>
    <w:p w14:paraId="115CB07B" w14:textId="77777777" w:rsidR="00CC4354" w:rsidRDefault="00CC4354">
      <w:pPr>
        <w:ind w:firstLine="0"/>
      </w:pPr>
    </w:p>
    <w:p w14:paraId="2BEB280A" w14:textId="77777777" w:rsidR="00CC4354" w:rsidRDefault="00CC4354">
      <w:pPr>
        <w:ind w:firstLine="0"/>
      </w:pPr>
    </w:p>
    <w:p w14:paraId="776BDACD" w14:textId="77777777" w:rsidR="00CC4354" w:rsidRDefault="00CC4354">
      <w:pPr>
        <w:ind w:firstLine="0"/>
      </w:pPr>
    </w:p>
    <w:p w14:paraId="7FB5DC23" w14:textId="77777777" w:rsidR="00CC4354" w:rsidRDefault="00CC4354">
      <w:pPr>
        <w:ind w:firstLine="0"/>
      </w:pPr>
    </w:p>
    <w:p w14:paraId="7ECB19AE" w14:textId="77777777" w:rsidR="00CC4354" w:rsidRDefault="00CC4354">
      <w:pPr>
        <w:ind w:firstLine="0"/>
      </w:pPr>
    </w:p>
    <w:p w14:paraId="50A528DD" w14:textId="77777777" w:rsidR="00CC4354" w:rsidRDefault="00CC4354">
      <w:pPr>
        <w:ind w:firstLine="0"/>
      </w:pPr>
    </w:p>
    <w:p w14:paraId="6B1D7B7A" w14:textId="77777777" w:rsidR="00CC4354" w:rsidRDefault="00CC4354">
      <w:pPr>
        <w:ind w:firstLine="0"/>
      </w:pPr>
    </w:p>
    <w:p w14:paraId="6516E550" w14:textId="77777777" w:rsidR="00CC4354" w:rsidRDefault="00CC4354">
      <w:pPr>
        <w:ind w:firstLine="0"/>
      </w:pPr>
    </w:p>
    <w:p w14:paraId="3A6820C7" w14:textId="77777777" w:rsidR="00CC4354" w:rsidRDefault="00CC4354">
      <w:pPr>
        <w:ind w:firstLine="0"/>
      </w:pPr>
    </w:p>
    <w:p w14:paraId="47BE4FA7" w14:textId="77777777" w:rsidR="00CC4354" w:rsidRDefault="00EE02DD">
      <w:pPr>
        <w:ind w:firstLine="0"/>
        <w:jc w:val="center"/>
        <w:rPr>
          <w:b/>
        </w:rPr>
      </w:pPr>
      <w:r>
        <w:br w:type="page"/>
      </w:r>
    </w:p>
    <w:p w14:paraId="6B029FF1" w14:textId="77777777" w:rsidR="00CC4354" w:rsidRDefault="00EE02DD">
      <w:pPr>
        <w:ind w:firstLine="0"/>
        <w:jc w:val="center"/>
      </w:pPr>
      <w:r>
        <w:rPr>
          <w:b/>
        </w:rPr>
        <w:lastRenderedPageBreak/>
        <w:t>Способы защит</w:t>
      </w:r>
      <w:r>
        <w:rPr>
          <w:b/>
        </w:rPr>
        <w:t>ы людей и имущества от воздействия опасных факторов пожара</w:t>
      </w:r>
    </w:p>
    <w:p w14:paraId="5EBEDE6E" w14:textId="77777777" w:rsidR="00CC4354" w:rsidRDefault="00CC4354">
      <w:pPr>
        <w:ind w:firstLine="0"/>
        <w:jc w:val="center"/>
        <w:rPr>
          <w:b/>
          <w:color w:val="000000"/>
        </w:rPr>
      </w:pPr>
    </w:p>
    <w:p w14:paraId="5B6801CB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Согласно статье 51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Федерального закона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91"/>
        </w:rPr>
        <w:t xml:space="preserve"> </w:t>
      </w:r>
      <w:r>
        <w:rPr>
          <w:color w:val="000000"/>
        </w:rPr>
        <w:t>22.07.2008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123-ФЗ</w:t>
      </w:r>
      <w:r>
        <w:rPr>
          <w:color w:val="000000"/>
          <w:spacing w:val="95"/>
        </w:rPr>
        <w:t xml:space="preserve"> </w:t>
      </w:r>
      <w:r>
        <w:rPr>
          <w:color w:val="000000"/>
          <w:spacing w:val="-7"/>
        </w:rPr>
        <w:t>«</w:t>
      </w:r>
      <w:r>
        <w:rPr>
          <w:color w:val="000000"/>
        </w:rPr>
        <w:t>Технический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регламент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требовани</w:t>
      </w:r>
      <w:r>
        <w:rPr>
          <w:color w:val="000000"/>
          <w:spacing w:val="-2"/>
        </w:rPr>
        <w:t>я</w:t>
      </w:r>
      <w:r>
        <w:rPr>
          <w:color w:val="000000"/>
        </w:rPr>
        <w:t>х пожарной безопасности</w:t>
      </w:r>
      <w:r>
        <w:rPr>
          <w:color w:val="000000"/>
          <w:spacing w:val="-4"/>
        </w:rPr>
        <w:t>»</w:t>
      </w:r>
      <w:r>
        <w:rPr>
          <w:color w:val="000000"/>
        </w:rPr>
        <w:t xml:space="preserve"> целью создани</w:t>
      </w:r>
      <w:r>
        <w:rPr>
          <w:color w:val="000000"/>
          <w:spacing w:val="-2"/>
        </w:rPr>
        <w:t>я</w:t>
      </w:r>
      <w:r>
        <w:rPr>
          <w:color w:val="000000"/>
        </w:rPr>
        <w:t xml:space="preserve"> систем против</w:t>
      </w:r>
      <w:r>
        <w:rPr>
          <w:color w:val="000000"/>
          <w:spacing w:val="-2"/>
        </w:rPr>
        <w:t>о</w:t>
      </w:r>
      <w:r>
        <w:rPr>
          <w:color w:val="000000"/>
        </w:rPr>
        <w:t>пожарной за</w:t>
      </w:r>
      <w:r>
        <w:rPr>
          <w:color w:val="000000"/>
          <w:spacing w:val="-2"/>
        </w:rPr>
        <w:t>щ</w:t>
      </w:r>
      <w:r>
        <w:rPr>
          <w:color w:val="000000"/>
        </w:rPr>
        <w:t>иты являетс</w:t>
      </w:r>
      <w:r>
        <w:rPr>
          <w:color w:val="000000"/>
          <w:spacing w:val="-2"/>
        </w:rPr>
        <w:t>я</w:t>
      </w:r>
      <w:r>
        <w:rPr>
          <w:color w:val="000000"/>
        </w:rPr>
        <w:t xml:space="preserve"> защита людей и им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щества от воздействия опасных факторов пожара и (или) ограничение его последствий. </w:t>
      </w:r>
    </w:p>
    <w:p w14:paraId="4019AECC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Защита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людей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-4"/>
        </w:rPr>
        <w:t>у</w:t>
      </w:r>
      <w:r>
        <w:rPr>
          <w:color w:val="000000"/>
        </w:rPr>
        <w:t>щества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воздействия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опасных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факторов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пожара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(или) ограничение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его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последствий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обеспечиваются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снижением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динамики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нарастания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опасных факторов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пожара,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эвак</w:t>
      </w:r>
      <w:r>
        <w:rPr>
          <w:color w:val="000000"/>
          <w:spacing w:val="-4"/>
        </w:rPr>
        <w:t>у</w:t>
      </w:r>
      <w:r>
        <w:rPr>
          <w:color w:val="000000"/>
        </w:rPr>
        <w:t>ацией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людей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-4"/>
        </w:rPr>
        <w:t>у</w:t>
      </w:r>
      <w:r>
        <w:rPr>
          <w:color w:val="000000"/>
        </w:rPr>
        <w:t>щества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безопасн</w:t>
      </w:r>
      <w:r>
        <w:rPr>
          <w:color w:val="000000"/>
          <w:spacing w:val="-7"/>
        </w:rPr>
        <w:t>у</w:t>
      </w:r>
      <w:r>
        <w:rPr>
          <w:color w:val="000000"/>
        </w:rPr>
        <w:t>ю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зон</w:t>
      </w:r>
      <w:r>
        <w:rPr>
          <w:color w:val="000000"/>
          <w:spacing w:val="-4"/>
        </w:rPr>
        <w:t>у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(или)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 xml:space="preserve">шением пожара. </w:t>
      </w:r>
    </w:p>
    <w:p w14:paraId="3453B116" w14:textId="77777777" w:rsidR="00CC4354" w:rsidRDefault="00EE02DD">
      <w:pPr>
        <w:spacing w:line="276" w:lineRule="auto"/>
        <w:ind w:right="-2"/>
        <w:jc w:val="both"/>
      </w:pPr>
      <w:r>
        <w:t>Системы противопожарной защиты должны обладать надежностью и устойчивостью к воздействию опасных факторов пожара в течение времени, необходимого дл</w:t>
      </w:r>
      <w:r>
        <w:t xml:space="preserve">я достижения целей обеспечения пожарной безопасности. </w:t>
      </w:r>
    </w:p>
    <w:p w14:paraId="09BD5ED4" w14:textId="77777777" w:rsidR="00CC4354" w:rsidRDefault="00EE02DD">
      <w:pPr>
        <w:spacing w:line="276" w:lineRule="auto"/>
        <w:ind w:right="-2"/>
        <w:jc w:val="both"/>
      </w:pPr>
      <w:r>
        <w:t xml:space="preserve">Состав и функциональные характеристики систем противопожарной защиты объектов устанавливаются нормативными документами по пожарной безопасности. </w:t>
      </w:r>
    </w:p>
    <w:p w14:paraId="40EBA995" w14:textId="77777777" w:rsidR="00CC4354" w:rsidRDefault="00EE02DD">
      <w:pPr>
        <w:spacing w:line="276" w:lineRule="auto"/>
        <w:ind w:right="-2"/>
        <w:jc w:val="both"/>
      </w:pPr>
      <w:r>
        <w:t xml:space="preserve">Защита людей и имущества от воздействия опасных факторов пожара и (или) ограничение последствий их воздействия обеспечиваются одним или несколькими из следующих способов (статья 52): </w:t>
      </w:r>
    </w:p>
    <w:p w14:paraId="2BD5864E" w14:textId="77777777" w:rsidR="00CC4354" w:rsidRDefault="00EE02DD">
      <w:pPr>
        <w:spacing w:line="276" w:lineRule="auto"/>
        <w:ind w:right="-2"/>
        <w:jc w:val="both"/>
      </w:pPr>
      <w:r>
        <w:t>1) применение объемно-планировочных решений и средств, обеспечивающих ог</w:t>
      </w:r>
      <w:r>
        <w:t xml:space="preserve">раничение распространения пожара за пределы очага; </w:t>
      </w:r>
    </w:p>
    <w:p w14:paraId="398E3B9F" w14:textId="77777777" w:rsidR="00CC4354" w:rsidRDefault="00EE02DD">
      <w:pPr>
        <w:spacing w:line="276" w:lineRule="auto"/>
        <w:ind w:right="-2"/>
        <w:jc w:val="both"/>
      </w:pPr>
      <w:r>
        <w:t xml:space="preserve">2) устройство эвакуационных путей, удовлетворяющих требованиям безопасной эвакуации людей при пожаре; </w:t>
      </w:r>
    </w:p>
    <w:p w14:paraId="20922213" w14:textId="77777777" w:rsidR="00CC4354" w:rsidRDefault="00EE02DD">
      <w:pPr>
        <w:spacing w:line="276" w:lineRule="auto"/>
        <w:ind w:right="-2"/>
        <w:jc w:val="both"/>
      </w:pPr>
      <w:r>
        <w:t>3) устройство систем обнаружения пожара (установок и систем пожарной сигнализации), оповещения и упра</w:t>
      </w:r>
      <w:r>
        <w:t xml:space="preserve">вления эвакуацией людей при пожаре; </w:t>
      </w:r>
    </w:p>
    <w:p w14:paraId="2131E82E" w14:textId="77777777" w:rsidR="00CC4354" w:rsidRDefault="00EE02DD">
      <w:pPr>
        <w:spacing w:line="276" w:lineRule="auto"/>
        <w:ind w:right="-2"/>
        <w:jc w:val="both"/>
      </w:pPr>
      <w:r>
        <w:t xml:space="preserve">4) применение систем коллективной защиты (в том числе противодымной) и средств индивидуальной защиты людей от воздействия опасных факторов пожара; </w:t>
      </w:r>
    </w:p>
    <w:p w14:paraId="12A4E5CF" w14:textId="77777777" w:rsidR="00CC4354" w:rsidRDefault="00EE02DD">
      <w:pPr>
        <w:spacing w:line="276" w:lineRule="auto"/>
        <w:ind w:right="-2"/>
        <w:jc w:val="both"/>
      </w:pPr>
      <w:r>
        <w:t>5) применение основных строительных конструкций с пределами огнестойкос</w:t>
      </w:r>
      <w:r>
        <w:t>ти и классами пожарной опасности, соответствующими требуемым степени огнестойкости и классу конструктивной пожарной опасности зданий и сооружений, а также с ограничением пожарной опасности поверхностных слоев (отделок, облицовок и средств огнезащиты) строи</w:t>
      </w:r>
      <w:r>
        <w:t xml:space="preserve">тельных конструкций на путях эвакуации; </w:t>
      </w:r>
    </w:p>
    <w:p w14:paraId="5B10F969" w14:textId="77777777" w:rsidR="00CC4354" w:rsidRDefault="00EE02DD">
      <w:pPr>
        <w:spacing w:line="276" w:lineRule="auto"/>
        <w:ind w:right="-2"/>
        <w:jc w:val="both"/>
      </w:pPr>
      <w:r>
        <w:t xml:space="preserve">6) применение огнезащитных составов (в том числе антипиренов и огнезащитных красок) и строительных материалов (облицовок) для повышения пределов огнестойкости строительных конструкций; </w:t>
      </w:r>
    </w:p>
    <w:p w14:paraId="353D085D" w14:textId="77777777" w:rsidR="00CC4354" w:rsidRDefault="00EE02DD">
      <w:pPr>
        <w:spacing w:line="276" w:lineRule="auto"/>
        <w:ind w:right="-2"/>
        <w:jc w:val="both"/>
      </w:pPr>
      <w:r>
        <w:t>7) устройство аварийного слив</w:t>
      </w:r>
      <w:r>
        <w:t xml:space="preserve">а пожароопасных жидкостей и аварийного стравливания горючих газов из аппаратуры; </w:t>
      </w:r>
    </w:p>
    <w:p w14:paraId="01769BC0" w14:textId="77777777" w:rsidR="00CC4354" w:rsidRDefault="00EE02DD">
      <w:pPr>
        <w:spacing w:line="276" w:lineRule="auto"/>
        <w:ind w:right="-2"/>
        <w:jc w:val="both"/>
      </w:pPr>
      <w:r>
        <w:t xml:space="preserve">8) устройство на технологическом оборудовании систем противовзрывной защиты; </w:t>
      </w:r>
    </w:p>
    <w:p w14:paraId="3E41BE8F" w14:textId="77777777" w:rsidR="00CC4354" w:rsidRDefault="00EE02DD">
      <w:pPr>
        <w:spacing w:line="276" w:lineRule="auto"/>
        <w:ind w:right="-2"/>
        <w:jc w:val="both"/>
      </w:pPr>
      <w:r>
        <w:t xml:space="preserve">9) применение первичных средств пожаротушения; </w:t>
      </w:r>
    </w:p>
    <w:p w14:paraId="7B385B6C" w14:textId="77777777" w:rsidR="00CC4354" w:rsidRDefault="00EE02DD">
      <w:pPr>
        <w:spacing w:line="276" w:lineRule="auto"/>
        <w:ind w:right="-2"/>
        <w:jc w:val="both"/>
      </w:pPr>
      <w:r>
        <w:t>10) применение автоматических и (или) автономных</w:t>
      </w:r>
      <w:r>
        <w:t xml:space="preserve"> установок пожаротушения; </w:t>
      </w:r>
    </w:p>
    <w:p w14:paraId="3C1843FB" w14:textId="77777777" w:rsidR="00CC4354" w:rsidRDefault="00EE02DD">
      <w:pPr>
        <w:spacing w:line="276" w:lineRule="auto"/>
        <w:ind w:right="-2"/>
        <w:jc w:val="both"/>
      </w:pPr>
      <w:r>
        <w:t xml:space="preserve">11) организация деятельности подразделений пожарной охраны. </w:t>
      </w:r>
    </w:p>
    <w:p w14:paraId="09F4D6DE" w14:textId="77777777" w:rsidR="00CC4354" w:rsidRDefault="00EE02DD">
      <w:pPr>
        <w:spacing w:line="276" w:lineRule="auto"/>
        <w:ind w:right="-2"/>
        <w:jc w:val="both"/>
      </w:pPr>
      <w:r>
        <w:t>Требования, предъявляемые к содержанию систем пожарной автоматики, предъявляют пункты 54, 55, 56 Правил противопожарного режима в                   Р</w:t>
      </w:r>
      <w:r>
        <w:t>оссийской Федерации</w:t>
      </w:r>
      <w:r>
        <w:t xml:space="preserve">, утвержденные Постановлением правительства                 Российской Федерации от 16.09.2020 № </w:t>
      </w:r>
      <w:proofErr w:type="gramStart"/>
      <w:r>
        <w:t>1479</w:t>
      </w:r>
      <w:r>
        <w:t xml:space="preserve"> .</w:t>
      </w:r>
      <w:proofErr w:type="gramEnd"/>
    </w:p>
    <w:p w14:paraId="10E3BE98" w14:textId="77777777" w:rsidR="00CC4354" w:rsidRDefault="00EE02DD">
      <w:pPr>
        <w:spacing w:line="276" w:lineRule="auto"/>
        <w:ind w:right="-2"/>
        <w:jc w:val="both"/>
      </w:pPr>
      <w:r>
        <w:t>Руководитель организации организует работы по ремонту, техническому обслуживанию и эксплуатации средств обеспечения пожарной безопасности и пожаротушени</w:t>
      </w:r>
      <w:r>
        <w:t xml:space="preserve">я, обеспечивающие исправное состояние указанных средств. Работы осуществляются с учетом инструкции изготовителя на технические средства, функционирующие в составе систем противопожарной защиты. </w:t>
      </w:r>
    </w:p>
    <w:p w14:paraId="0C138CB0" w14:textId="77777777" w:rsidR="00CC4354" w:rsidRDefault="00EE02DD">
      <w:pPr>
        <w:spacing w:line="276" w:lineRule="auto"/>
        <w:ind w:right="-2"/>
        <w:jc w:val="both"/>
      </w:pPr>
      <w:r>
        <w:t>При монтаже, ремонте, техническом обслуживании и эксплуатации</w:t>
      </w:r>
      <w:r>
        <w:t xml:space="preserve"> средств обеспечения пожарной безопасности и пожаротушения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руководителем организации. Регламент техниче</w:t>
      </w:r>
      <w:r>
        <w:t xml:space="preserve">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средств, функционирующих в составе систем. </w:t>
      </w:r>
    </w:p>
    <w:p w14:paraId="6508E9A4" w14:textId="77777777" w:rsidR="00CC4354" w:rsidRDefault="00EE02DD">
      <w:pPr>
        <w:spacing w:line="276" w:lineRule="auto"/>
        <w:ind w:right="-2"/>
        <w:jc w:val="both"/>
      </w:pPr>
      <w:r>
        <w:t>На объекте защиты хранятся техническая документация на системы проти</w:t>
      </w:r>
      <w:r>
        <w:t xml:space="preserve">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систем. </w:t>
      </w:r>
    </w:p>
    <w:p w14:paraId="21F83124" w14:textId="77777777" w:rsidR="00CC4354" w:rsidRDefault="00EE02DD">
      <w:pPr>
        <w:spacing w:line="276" w:lineRule="auto"/>
        <w:ind w:right="-2"/>
        <w:jc w:val="both"/>
      </w:pPr>
      <w:r>
        <w:t>При эксплуатации средств обеспечения пожарной безопасности и пожаротушения сверх срока службы, устано</w:t>
      </w:r>
      <w:r>
        <w:t xml:space="preserve">вленного изготовителем (поставщиком), и при 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</w:t>
      </w:r>
      <w:r>
        <w:rPr>
          <w:color w:val="000000"/>
        </w:rPr>
        <w:t>обеспечения пожарной безопасности и пожарот</w:t>
      </w:r>
      <w:r>
        <w:rPr>
          <w:color w:val="000000"/>
        </w:rPr>
        <w:t>ушения до их замены в установленном порядке.</w:t>
      </w:r>
    </w:p>
    <w:p w14:paraId="4981EF85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 </w:t>
      </w:r>
    </w:p>
    <w:p w14:paraId="18CE990F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К выполнению работ по монтажу, техническому обслуж</w:t>
      </w:r>
      <w:r>
        <w:rPr>
          <w:color w:val="000000"/>
        </w:rPr>
        <w:t>иванию и ремонту средств обеспечения пожарной безопасности и пожаротушения привлекаются организации или индивидуальные предприниматели, имеющие специальное разрешение, если его наличие предусмотрено законодательством                            Российской Ф</w:t>
      </w:r>
      <w:r>
        <w:rPr>
          <w:color w:val="000000"/>
        </w:rPr>
        <w:t xml:space="preserve">едерации. </w:t>
      </w:r>
    </w:p>
    <w:p w14:paraId="48D2A2D3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Перевод средств обеспечения пожарной безопасности и пожаротушения с автоматического пуска на ручной, а также отключение отдельных линий (зон) защиты запрещается, за исключением случаев, установленных пунктом                            458 Правил</w:t>
      </w:r>
      <w:r>
        <w:rPr>
          <w:color w:val="000000"/>
        </w:rPr>
        <w:t xml:space="preserve">, а также работ по техническому обслуживанию или ремонту средств обеспечения пожарной безопасности и пожаротушения. </w:t>
      </w:r>
    </w:p>
    <w:p w14:paraId="53BD5257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В период выполнения работ по техническому обслуживанию или ремонту, связанных с отключением систем противопожарной защиты или их элементов,</w:t>
      </w:r>
      <w:r>
        <w:rPr>
          <w:color w:val="000000"/>
        </w:rPr>
        <w:t xml:space="preserve"> руководитель организации принимает необходимые меры по защите объектов защиты и находящихся в них людей от пожара. </w:t>
      </w:r>
    </w:p>
    <w:p w14:paraId="210CBDB5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Не допускается выполнение работ по техническому обслуживанию или ремонту, связанных с отключением систем противопожарной защиты или их элем</w:t>
      </w:r>
      <w:r>
        <w:rPr>
          <w:color w:val="000000"/>
        </w:rPr>
        <w:t xml:space="preserve">ентов, в период проведения мероприятий с массовым пребыванием людей. </w:t>
      </w:r>
    </w:p>
    <w:p w14:paraId="00D68407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Руководитель организации обеспечивает наличие в помещении пожарного поста (диспетчерской) инструкции о порядке действия дежурного персонала при получении сигналов о пожаре и неисправност</w:t>
      </w:r>
      <w:r>
        <w:rPr>
          <w:color w:val="000000"/>
        </w:rPr>
        <w:t xml:space="preserve">и установок (устройств, систем) противопожарной защиты объекта защиты. </w:t>
      </w:r>
    </w:p>
    <w:p w14:paraId="4093A7A8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Пожарный пост (диспетчерская) обеспечивается телефонной связью и исправными ручными электрическими фонарями из расчета не менее 1 фонаря на каждого дежурного, средствами индивидуальной</w:t>
      </w:r>
      <w:r>
        <w:rPr>
          <w:color w:val="000000"/>
        </w:rPr>
        <w:t xml:space="preserve">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 </w:t>
      </w:r>
    </w:p>
    <w:p w14:paraId="7B93AAD3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Основными нормативно-правовыми документами, регламентирующими деятельность проектных организаций, являются Федеральный закон № 169 </w:t>
      </w:r>
      <w:proofErr w:type="gramStart"/>
      <w:r>
        <w:rPr>
          <w:color w:val="000000"/>
        </w:rPr>
        <w:t>от  17.11.1995</w:t>
      </w:r>
      <w:proofErr w:type="gramEnd"/>
      <w:r>
        <w:rPr>
          <w:color w:val="000000"/>
        </w:rPr>
        <w:t xml:space="preserve"> «Об архитектурной деятельности в Российской Федерации» и Федеральный закон № 190 от 29.12.2004 «Градостроитель</w:t>
      </w:r>
      <w:r>
        <w:rPr>
          <w:color w:val="000000"/>
        </w:rPr>
        <w:t xml:space="preserve">ный кодекс                   Российской Федерации». </w:t>
      </w:r>
    </w:p>
    <w:p w14:paraId="6B0D614D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В соответствии со ст. 49 Градостроительного кодекса Р</w:t>
      </w:r>
      <w:r>
        <w:rPr>
          <w:color w:val="000000"/>
        </w:rPr>
        <w:t>оссийской Федерации</w:t>
      </w:r>
      <w:r>
        <w:rPr>
          <w:color w:val="000000"/>
        </w:rPr>
        <w:t xml:space="preserve"> обязательным требованием для проектной документации является проведение экспертизы. </w:t>
      </w:r>
    </w:p>
    <w:p w14:paraId="7B5AC287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Экспертиза проектной документации проводится </w:t>
      </w:r>
      <w:r>
        <w:rPr>
          <w:color w:val="000000"/>
        </w:rPr>
        <w:t>уполномоченным государственным органом или юридическим лицом, аккредитованным на право проведения негосударственной экспертизы проектной документации и результатов инженерных изысканий. Данная экспертиза является важнейшим элементом безопасности возводимых</w:t>
      </w:r>
      <w:r>
        <w:rPr>
          <w:color w:val="000000"/>
        </w:rPr>
        <w:t xml:space="preserve"> объектов, она позволяет проверить объект на соответствие существующим нормам (проверка соответствия материала техническому заданию, проверка инженерных расчетов), убедиться в отсутствии перерасходов и соблюдении санитарно-гигиенических, экологических треб</w:t>
      </w:r>
      <w:r>
        <w:rPr>
          <w:color w:val="000000"/>
        </w:rPr>
        <w:t xml:space="preserve">ований, а также требований пожарной, промышленной, ядерной, радиационной безопасности. </w:t>
      </w:r>
    </w:p>
    <w:p w14:paraId="63E5A31C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Для получения положительного заключения экспертизы в области пожарной безопасности на объекте в случае возникновения пожара должны выполняться следующие требования (Фед</w:t>
      </w:r>
      <w:r>
        <w:rPr>
          <w:color w:val="000000"/>
        </w:rPr>
        <w:t>еральный закон от 30.12.2009 «Технический регламент о безопасности зданий и сооружений» № 384-ФЗ):</w:t>
      </w:r>
    </w:p>
    <w:p w14:paraId="7BAF62ED" w14:textId="77777777" w:rsidR="00CC4354" w:rsidRDefault="00EE02DD">
      <w:pPr>
        <w:spacing w:line="276" w:lineRule="auto"/>
        <w:ind w:right="-2"/>
        <w:jc w:val="both"/>
      </w:pPr>
      <w:r>
        <w:t xml:space="preserve">1) сохранение устойчивости, прочности несущих строительных конструкций в течение времени, необходимого для безопасной эвакуации людей и проведения аварийно- </w:t>
      </w:r>
      <w:r>
        <w:t xml:space="preserve">спасательных работ; </w:t>
      </w:r>
    </w:p>
    <w:p w14:paraId="127324AC" w14:textId="77777777" w:rsidR="00CC4354" w:rsidRDefault="00EE02DD">
      <w:pPr>
        <w:spacing w:line="276" w:lineRule="auto"/>
        <w:ind w:right="-2"/>
        <w:jc w:val="both"/>
      </w:pPr>
      <w:r>
        <w:t xml:space="preserve">2) ограничение распространения опасных факторов пожара; </w:t>
      </w:r>
    </w:p>
    <w:p w14:paraId="665296A6" w14:textId="77777777" w:rsidR="00CC4354" w:rsidRDefault="00EE02DD">
      <w:pPr>
        <w:spacing w:line="276" w:lineRule="auto"/>
        <w:ind w:right="-2"/>
        <w:jc w:val="both"/>
      </w:pPr>
      <w:r>
        <w:t xml:space="preserve">3) ограничение распространения пожара на соседние объекты; </w:t>
      </w:r>
    </w:p>
    <w:p w14:paraId="096A590A" w14:textId="77777777" w:rsidR="00CC4354" w:rsidRDefault="00EE02DD">
      <w:pPr>
        <w:spacing w:line="276" w:lineRule="auto"/>
        <w:ind w:right="-2"/>
        <w:jc w:val="both"/>
      </w:pPr>
      <w:r>
        <w:t xml:space="preserve">4) эвакуация людей в безопасную зону; </w:t>
      </w:r>
    </w:p>
    <w:p w14:paraId="4FE69C57" w14:textId="77777777" w:rsidR="00CC4354" w:rsidRDefault="00EE02DD">
      <w:pPr>
        <w:spacing w:line="276" w:lineRule="auto"/>
        <w:ind w:right="-2"/>
        <w:jc w:val="both"/>
      </w:pPr>
      <w:r>
        <w:t>5) незатруднительный доступ личного состава подразделений пожарной охраны в люб</w:t>
      </w:r>
      <w:r>
        <w:t xml:space="preserve">ое помещение объекта; </w:t>
      </w:r>
    </w:p>
    <w:p w14:paraId="5D0888ED" w14:textId="77777777" w:rsidR="00CC4354" w:rsidRDefault="00EE02DD">
      <w:pPr>
        <w:spacing w:line="276" w:lineRule="auto"/>
        <w:ind w:right="-2"/>
        <w:jc w:val="both"/>
      </w:pPr>
      <w:r>
        <w:t xml:space="preserve">6) возможность подачи огнетушащих веществ в очаг пожара; </w:t>
      </w:r>
    </w:p>
    <w:p w14:paraId="2B79C557" w14:textId="77777777" w:rsidR="00CC4354" w:rsidRDefault="00EE02DD">
      <w:pPr>
        <w:spacing w:line="276" w:lineRule="auto"/>
        <w:ind w:right="-2"/>
        <w:jc w:val="both"/>
      </w:pPr>
      <w:r>
        <w:t xml:space="preserve">7) возможность проведения мероприятий по спасению людей и сокращению </w:t>
      </w:r>
    </w:p>
    <w:p w14:paraId="79945AE4" w14:textId="77777777" w:rsidR="00CC4354" w:rsidRDefault="00EE02DD">
      <w:pPr>
        <w:spacing w:line="276" w:lineRule="auto"/>
        <w:ind w:right="-2"/>
        <w:jc w:val="both"/>
      </w:pPr>
      <w:r>
        <w:t>наносимого пожаром ущерба имуществу, окружающей среде, жизни и здоровью граждан. В раздел № 9 проектной д</w:t>
      </w:r>
      <w:r>
        <w:t>окументации «Мероприятия по обеспечению пожарной безопасности» включены графическая и текстовая части. Текстовая часть раздела состоит из 12 подразделов, в каждом из которых должна быть описана определенная система обеспечения пожарной безопасности на объе</w:t>
      </w:r>
      <w:r>
        <w:t xml:space="preserve">кте. Полный список подразделов текстовой части представлен на рис. 5.2. </w:t>
      </w:r>
    </w:p>
    <w:p w14:paraId="4B6FD730" w14:textId="77777777" w:rsidR="00CC4354" w:rsidRDefault="00EE02DD">
      <w:pPr>
        <w:spacing w:line="276" w:lineRule="auto"/>
        <w:ind w:right="-2"/>
        <w:jc w:val="both"/>
      </w:pPr>
      <w:r>
        <w:t xml:space="preserve">Графическая часть раздела включает в себя: </w:t>
      </w:r>
    </w:p>
    <w:p w14:paraId="1C9F17BE" w14:textId="77777777" w:rsidR="00CC4354" w:rsidRDefault="00EE02DD">
      <w:pPr>
        <w:spacing w:line="276" w:lineRule="auto"/>
        <w:ind w:right="-2"/>
        <w:jc w:val="both"/>
      </w:pPr>
      <w:r>
        <w:t xml:space="preserve">-ситуационный план объекта, с указанием подъездов для пожарной техники, мест размещения резервуаров с ОТВ, насосных станций, пожарных гидрантов и схем прокладки противопожарного водопровода; </w:t>
      </w:r>
    </w:p>
    <w:p w14:paraId="1E5E9C8E" w14:textId="77777777" w:rsidR="00CC4354" w:rsidRDefault="00EE02DD">
      <w:pPr>
        <w:spacing w:line="276" w:lineRule="auto"/>
        <w:ind w:right="-2"/>
        <w:jc w:val="both"/>
      </w:pPr>
      <w:r>
        <w:t xml:space="preserve">-схемы путей эвакуации на случай пожара; </w:t>
      </w:r>
    </w:p>
    <w:p w14:paraId="2EA8C6D5" w14:textId="77777777" w:rsidR="00CC4354" w:rsidRDefault="00EE02DD">
      <w:pPr>
        <w:spacing w:line="276" w:lineRule="auto"/>
        <w:ind w:right="-2"/>
        <w:jc w:val="both"/>
      </w:pPr>
      <w:r>
        <w:t>-структурные схемы сис</w:t>
      </w:r>
      <w:r>
        <w:t xml:space="preserve">тем противопожарной защиты, которые включают в себя: автоматические установки пожаротушения, автоматические установки пожарной сигнализации, внутреннее противопожарное водоснабжение, противодымную вентиляцию. </w:t>
      </w:r>
    </w:p>
    <w:p w14:paraId="1BE0ABA7" w14:textId="77777777" w:rsidR="00CC4354" w:rsidRDefault="00EE02DD">
      <w:pPr>
        <w:spacing w:line="276" w:lineRule="auto"/>
        <w:ind w:right="-2"/>
        <w:jc w:val="both"/>
      </w:pPr>
      <w:r>
        <w:t>При разработке раздела МОПБ следует руководств</w:t>
      </w:r>
      <w:r>
        <w:t xml:space="preserve">оваться нормативно-правовыми документами. В зависимости от типа объекта и его функционального названия, проектировщик должен предусмотреть: </w:t>
      </w:r>
    </w:p>
    <w:p w14:paraId="1525EA15" w14:textId="77777777" w:rsidR="00CC4354" w:rsidRDefault="00EE02DD">
      <w:pPr>
        <w:spacing w:line="276" w:lineRule="auto"/>
        <w:ind w:right="-2"/>
        <w:jc w:val="both"/>
      </w:pPr>
      <w:r>
        <w:t xml:space="preserve">-запасные выходы и пути эвакуации граждан на случай задымления, пожаров, иных чрезвычайных ситуаций; </w:t>
      </w:r>
    </w:p>
    <w:p w14:paraId="6A91D4E2" w14:textId="77777777" w:rsidR="00CC4354" w:rsidRDefault="00EE02DD">
      <w:pPr>
        <w:spacing w:line="276" w:lineRule="auto"/>
        <w:ind w:right="-2"/>
        <w:jc w:val="both"/>
      </w:pPr>
      <w:r>
        <w:t>-системы сигн</w:t>
      </w:r>
      <w:r>
        <w:t xml:space="preserve">ализации, автоматического оповещения населения; </w:t>
      </w:r>
    </w:p>
    <w:p w14:paraId="77A0D736" w14:textId="77777777" w:rsidR="00CC4354" w:rsidRDefault="00EE02DD">
      <w:pPr>
        <w:spacing w:line="276" w:lineRule="auto"/>
        <w:ind w:right="-2"/>
        <w:jc w:val="both"/>
      </w:pPr>
      <w:r>
        <w:t xml:space="preserve">-оборудование противодымной защиты; </w:t>
      </w:r>
    </w:p>
    <w:p w14:paraId="706D2F25" w14:textId="77777777" w:rsidR="00CC4354" w:rsidRDefault="00EE02DD">
      <w:pPr>
        <w:spacing w:line="276" w:lineRule="auto"/>
        <w:ind w:right="-2"/>
        <w:jc w:val="both"/>
      </w:pPr>
      <w:r>
        <w:t xml:space="preserve">-надлежащую вентиляцию и кондиционирование; </w:t>
      </w:r>
    </w:p>
    <w:p w14:paraId="27B69A73" w14:textId="77777777" w:rsidR="00CC4354" w:rsidRDefault="00EE02DD">
      <w:pPr>
        <w:spacing w:line="276" w:lineRule="auto"/>
        <w:ind w:right="-2"/>
        <w:jc w:val="both"/>
      </w:pPr>
      <w:r>
        <w:t xml:space="preserve">-устройства молниезащиты и громоотводы; </w:t>
      </w:r>
    </w:p>
    <w:p w14:paraId="234FF8EF" w14:textId="77777777" w:rsidR="00CC4354" w:rsidRDefault="00EE02DD">
      <w:pPr>
        <w:pStyle w:val="32"/>
        <w:rPr>
          <w:sz w:val="28"/>
          <w:szCs w:val="28"/>
        </w:rPr>
      </w:pPr>
      <w:r>
        <w:rPr>
          <w:sz w:val="28"/>
          <w:szCs w:val="28"/>
        </w:rPr>
        <w:t xml:space="preserve">-обеспечение доступа к пожарным водоемам и резервуарам. </w:t>
      </w:r>
    </w:p>
    <w:p w14:paraId="4E0DA36B" w14:textId="77777777" w:rsidR="00CC4354" w:rsidRDefault="00CC4354">
      <w:pPr>
        <w:ind w:firstLine="0"/>
      </w:pPr>
    </w:p>
    <w:p w14:paraId="7C431B5B" w14:textId="77777777" w:rsidR="00CC4354" w:rsidRDefault="00CC4354">
      <w:pPr>
        <w:pStyle w:val="32"/>
        <w:spacing w:after="0"/>
        <w:ind w:firstLine="0"/>
      </w:pPr>
    </w:p>
    <w:tbl>
      <w:tblPr>
        <w:tblW w:w="10200" w:type="dxa"/>
        <w:tblInd w:w="108" w:type="dxa"/>
        <w:tblLook w:val="04A0" w:firstRow="1" w:lastRow="0" w:firstColumn="1" w:lastColumn="0" w:noHBand="0" w:noVBand="1"/>
      </w:tblPr>
      <w:tblGrid>
        <w:gridCol w:w="4755"/>
        <w:gridCol w:w="5445"/>
      </w:tblGrid>
      <w:tr w:rsidR="00CC4354" w14:paraId="2756345E" w14:textId="77777777">
        <w:trPr>
          <w:trHeight w:val="648"/>
        </w:trPr>
        <w:tc>
          <w:tcPr>
            <w:tcW w:w="10199" w:type="dxa"/>
            <w:gridSpan w:val="2"/>
          </w:tcPr>
          <w:p w14:paraId="357D69F2" w14:textId="77777777" w:rsidR="00CC4354" w:rsidRDefault="00EE02DD">
            <w:pPr>
              <w:spacing w:before="13"/>
              <w:ind w:firstLine="0"/>
              <w:jc w:val="center"/>
            </w:pPr>
            <w:r>
              <w:rPr>
                <w:rFonts w:ascii="Times New Roman,Bold" w:hAnsi="Times New Roman,Bold"/>
                <w:b/>
                <w:color w:val="000000"/>
              </w:rPr>
              <w:t xml:space="preserve">Текстовая </w:t>
            </w:r>
            <w:r>
              <w:rPr>
                <w:rFonts w:ascii="Times New Roman,Bold" w:hAnsi="Times New Roman,Bold"/>
                <w:b/>
                <w:color w:val="000000"/>
                <w:spacing w:val="-2"/>
              </w:rPr>
              <w:t>ч</w:t>
            </w:r>
            <w:r>
              <w:rPr>
                <w:rFonts w:ascii="Times New Roman,Bold" w:hAnsi="Times New Roman,Bold"/>
                <w:b/>
                <w:color w:val="000000"/>
              </w:rPr>
              <w:t>а</w:t>
            </w:r>
            <w:r>
              <w:rPr>
                <w:rFonts w:ascii="Times New Roman,Bold" w:hAnsi="Times New Roman,Bold"/>
                <w:b/>
                <w:color w:val="000000"/>
                <w:spacing w:val="-2"/>
              </w:rPr>
              <w:t>с</w:t>
            </w:r>
            <w:r>
              <w:rPr>
                <w:rFonts w:ascii="Times New Roman,Bold" w:hAnsi="Times New Roman,Bold"/>
                <w:b/>
                <w:color w:val="000000"/>
              </w:rPr>
              <w:t xml:space="preserve">ть </w:t>
            </w:r>
            <w:r>
              <w:rPr>
                <w:rFonts w:ascii="Times New Roman,Bold" w:hAnsi="Times New Roman,Bold"/>
                <w:b/>
                <w:color w:val="000000"/>
                <w:spacing w:val="-3"/>
              </w:rPr>
              <w:t>М</w:t>
            </w:r>
            <w:r>
              <w:rPr>
                <w:rFonts w:ascii="Times New Roman,Bold" w:hAnsi="Times New Roman,Bold"/>
                <w:b/>
                <w:color w:val="000000"/>
              </w:rPr>
              <w:t>ОПБ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CC4354" w14:paraId="46070867" w14:textId="77777777">
        <w:trPr>
          <w:trHeight w:val="580"/>
        </w:trPr>
        <w:tc>
          <w:tcPr>
            <w:tcW w:w="10199" w:type="dxa"/>
            <w:gridSpan w:val="2"/>
          </w:tcPr>
          <w:p w14:paraId="3123D09E" w14:textId="77777777" w:rsidR="00CC4354" w:rsidRDefault="00EE02DD">
            <w:pPr>
              <w:spacing w:before="31" w:line="240" w:lineRule="exact"/>
              <w:ind w:left="57" w:firstLine="0"/>
              <w:jc w:val="center"/>
            </w:pPr>
            <w:r>
              <w:rPr>
                <w:color w:val="000000"/>
                <w:sz w:val="26"/>
              </w:rPr>
              <w:t xml:space="preserve">А) описание системы обеспечения пожарной безопасности объектов  </w:t>
            </w:r>
            <w:r>
              <w:br/>
            </w:r>
            <w:r>
              <w:rPr>
                <w:color w:val="000000"/>
                <w:sz w:val="26"/>
              </w:rPr>
              <w:t xml:space="preserve">капитального строительства </w:t>
            </w:r>
          </w:p>
        </w:tc>
      </w:tr>
      <w:tr w:rsidR="00CC4354" w14:paraId="34B94FA5" w14:textId="77777777">
        <w:trPr>
          <w:trHeight w:val="174"/>
        </w:trPr>
        <w:tc>
          <w:tcPr>
            <w:tcW w:w="4755" w:type="dxa"/>
          </w:tcPr>
          <w:p w14:paraId="16DA2A71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4A9AEE6B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305B8501" w14:textId="77777777">
        <w:trPr>
          <w:trHeight w:val="809"/>
        </w:trPr>
        <w:tc>
          <w:tcPr>
            <w:tcW w:w="10199" w:type="dxa"/>
            <w:gridSpan w:val="2"/>
          </w:tcPr>
          <w:p w14:paraId="44313F70" w14:textId="77777777" w:rsidR="00CC4354" w:rsidRDefault="00EE02DD">
            <w:pPr>
              <w:spacing w:before="31" w:line="238" w:lineRule="exact"/>
              <w:ind w:firstLine="0"/>
              <w:jc w:val="center"/>
            </w:pPr>
            <w:r>
              <w:rPr>
                <w:color w:val="000000"/>
                <w:sz w:val="26"/>
              </w:rPr>
              <w:t>Б) обоснование противопожарных расстояний межд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 зданиями,  </w:t>
            </w:r>
            <w:r>
              <w:br/>
            </w:r>
            <w:r>
              <w:rPr>
                <w:color w:val="000000"/>
                <w:sz w:val="26"/>
              </w:rPr>
              <w:t>соор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жениями и наружными 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становками, обеспечивающих </w:t>
            </w:r>
            <w:proofErr w:type="gramStart"/>
            <w:r>
              <w:rPr>
                <w:color w:val="000000"/>
                <w:sz w:val="26"/>
              </w:rPr>
              <w:t>пожарн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ю  безопасность</w:t>
            </w:r>
            <w:proofErr w:type="gramEnd"/>
            <w:r>
              <w:rPr>
                <w:color w:val="000000"/>
                <w:sz w:val="26"/>
              </w:rPr>
              <w:t xml:space="preserve"> объектов капитального строительства </w:t>
            </w:r>
          </w:p>
        </w:tc>
      </w:tr>
      <w:tr w:rsidR="00CC4354" w14:paraId="13771DD2" w14:textId="77777777">
        <w:trPr>
          <w:trHeight w:val="154"/>
        </w:trPr>
        <w:tc>
          <w:tcPr>
            <w:tcW w:w="4755" w:type="dxa"/>
          </w:tcPr>
          <w:p w14:paraId="420A3E9F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1E1129A3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56D28159" w14:textId="77777777">
        <w:trPr>
          <w:trHeight w:val="866"/>
        </w:trPr>
        <w:tc>
          <w:tcPr>
            <w:tcW w:w="10199" w:type="dxa"/>
            <w:gridSpan w:val="2"/>
          </w:tcPr>
          <w:p w14:paraId="5BBFBF54" w14:textId="77777777" w:rsidR="00CC4354" w:rsidRDefault="00EE02DD">
            <w:pPr>
              <w:ind w:firstLine="0"/>
              <w:jc w:val="center"/>
            </w:pPr>
            <w:r>
              <w:rPr>
                <w:color w:val="000000"/>
                <w:sz w:val="26"/>
              </w:rPr>
              <w:t xml:space="preserve">В) описание и обоснование проектных решений  </w:t>
            </w:r>
          </w:p>
          <w:p w14:paraId="661BE2A3" w14:textId="77777777" w:rsidR="00CC4354" w:rsidRDefault="00EE02DD">
            <w:pPr>
              <w:spacing w:line="247" w:lineRule="exact"/>
              <w:ind w:left="1967" w:right="460" w:hanging="1310"/>
              <w:jc w:val="center"/>
            </w:pPr>
            <w:r>
              <w:rPr>
                <w:color w:val="000000"/>
                <w:sz w:val="26"/>
              </w:rPr>
              <w:t>по нар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жном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 противопожарном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 водоснабжению, по определению  </w:t>
            </w:r>
            <w:r>
              <w:br/>
            </w:r>
            <w:r>
              <w:rPr>
                <w:color w:val="000000"/>
                <w:sz w:val="26"/>
              </w:rPr>
              <w:t xml:space="preserve">проездов и подъездов для пожарной техники </w:t>
            </w:r>
          </w:p>
        </w:tc>
      </w:tr>
      <w:tr w:rsidR="00CC4354" w14:paraId="18211845" w14:textId="77777777">
        <w:trPr>
          <w:trHeight w:val="164"/>
        </w:trPr>
        <w:tc>
          <w:tcPr>
            <w:tcW w:w="4755" w:type="dxa"/>
          </w:tcPr>
          <w:p w14:paraId="64B91004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2AA85DBE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2714BBA5" w14:textId="77777777">
        <w:trPr>
          <w:trHeight w:val="865"/>
        </w:trPr>
        <w:tc>
          <w:tcPr>
            <w:tcW w:w="10199" w:type="dxa"/>
            <w:gridSpan w:val="2"/>
          </w:tcPr>
          <w:p w14:paraId="48ACC52A" w14:textId="77777777" w:rsidR="00CC4354" w:rsidRDefault="00EE02DD">
            <w:pPr>
              <w:spacing w:before="31" w:line="242" w:lineRule="exact"/>
              <w:ind w:right="170" w:firstLine="0"/>
              <w:jc w:val="center"/>
            </w:pPr>
            <w:r>
              <w:rPr>
                <w:color w:val="000000"/>
                <w:sz w:val="26"/>
              </w:rPr>
              <w:t xml:space="preserve">Г) описание и обоснование принятых </w:t>
            </w:r>
            <w:r>
              <w:rPr>
                <w:color w:val="000000"/>
                <w:sz w:val="26"/>
              </w:rPr>
              <w:t>констр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ктивных и объемно-</w:t>
            </w:r>
            <w:r>
              <w:rPr>
                <w:sz w:val="26"/>
              </w:rPr>
              <w:t xml:space="preserve"> </w:t>
            </w:r>
            <w:r>
              <w:br/>
            </w:r>
            <w:r>
              <w:rPr>
                <w:color w:val="000000"/>
                <w:sz w:val="26"/>
              </w:rPr>
              <w:t>планировочных решений, степени огнестойкости и класса констр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ктивной пожарной опасности строительных констр</w:t>
            </w:r>
            <w:r>
              <w:rPr>
                <w:color w:val="000000"/>
                <w:spacing w:val="-2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кций </w:t>
            </w:r>
          </w:p>
        </w:tc>
      </w:tr>
      <w:tr w:rsidR="00CC4354" w14:paraId="7E828117" w14:textId="77777777">
        <w:trPr>
          <w:trHeight w:val="165"/>
        </w:trPr>
        <w:tc>
          <w:tcPr>
            <w:tcW w:w="4755" w:type="dxa"/>
          </w:tcPr>
          <w:p w14:paraId="616F652F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0989976A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4CD03D4D" w14:textId="77777777">
        <w:trPr>
          <w:trHeight w:val="650"/>
        </w:trPr>
        <w:tc>
          <w:tcPr>
            <w:tcW w:w="10199" w:type="dxa"/>
            <w:gridSpan w:val="2"/>
          </w:tcPr>
          <w:p w14:paraId="6F9F4969" w14:textId="77777777" w:rsidR="00CC4354" w:rsidRDefault="00EE02DD">
            <w:pPr>
              <w:tabs>
                <w:tab w:val="left" w:pos="900"/>
              </w:tabs>
              <w:spacing w:before="31" w:line="247" w:lineRule="exact"/>
              <w:ind w:firstLine="0"/>
              <w:jc w:val="center"/>
            </w:pPr>
            <w:r>
              <w:rPr>
                <w:color w:val="000000"/>
                <w:sz w:val="26"/>
              </w:rPr>
              <w:t xml:space="preserve">Д) описание и обоснование проектных решений по обеспечению  </w:t>
            </w:r>
            <w:r>
              <w:br/>
            </w:r>
            <w:r>
              <w:rPr>
                <w:color w:val="000000"/>
                <w:sz w:val="26"/>
              </w:rPr>
              <w:t xml:space="preserve">безопасности людей при возникновении пожара </w:t>
            </w:r>
          </w:p>
        </w:tc>
      </w:tr>
      <w:tr w:rsidR="00CC4354" w14:paraId="4DD48947" w14:textId="77777777">
        <w:trPr>
          <w:trHeight w:val="185"/>
        </w:trPr>
        <w:tc>
          <w:tcPr>
            <w:tcW w:w="4755" w:type="dxa"/>
          </w:tcPr>
          <w:p w14:paraId="6BCC8C0F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21261A88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2EB28AD2" w14:textId="77777777">
        <w:trPr>
          <w:trHeight w:val="650"/>
        </w:trPr>
        <w:tc>
          <w:tcPr>
            <w:tcW w:w="10199" w:type="dxa"/>
            <w:gridSpan w:val="2"/>
          </w:tcPr>
          <w:p w14:paraId="6DA359A2" w14:textId="77777777" w:rsidR="00CC4354" w:rsidRDefault="00EE02DD">
            <w:pPr>
              <w:spacing w:before="31" w:line="247" w:lineRule="exact"/>
              <w:ind w:firstLine="0"/>
              <w:jc w:val="center"/>
            </w:pPr>
            <w:r>
              <w:rPr>
                <w:color w:val="000000"/>
                <w:sz w:val="26"/>
              </w:rPr>
              <w:t xml:space="preserve">Е) перечень мероприятий по обеспечению безопасности подразделений  </w:t>
            </w:r>
            <w:r>
              <w:br/>
            </w:r>
            <w:r>
              <w:rPr>
                <w:color w:val="000000"/>
                <w:sz w:val="26"/>
              </w:rPr>
              <w:t xml:space="preserve">пожарной охраны при ликвидации пожара </w:t>
            </w:r>
          </w:p>
        </w:tc>
      </w:tr>
      <w:tr w:rsidR="00CC4354" w14:paraId="08D59322" w14:textId="77777777">
        <w:trPr>
          <w:trHeight w:val="151"/>
        </w:trPr>
        <w:tc>
          <w:tcPr>
            <w:tcW w:w="4755" w:type="dxa"/>
          </w:tcPr>
          <w:p w14:paraId="12847495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7E7926E1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375DAEE3" w14:textId="77777777">
        <w:trPr>
          <w:trHeight w:val="610"/>
        </w:trPr>
        <w:tc>
          <w:tcPr>
            <w:tcW w:w="10199" w:type="dxa"/>
            <w:gridSpan w:val="2"/>
          </w:tcPr>
          <w:p w14:paraId="047A298A" w14:textId="77777777" w:rsidR="00CC4354" w:rsidRDefault="00EE02DD">
            <w:pPr>
              <w:ind w:left="225" w:firstLine="156"/>
              <w:jc w:val="center"/>
            </w:pPr>
            <w:r>
              <w:rPr>
                <w:color w:val="000000"/>
                <w:sz w:val="26"/>
              </w:rPr>
              <w:t xml:space="preserve">Ж) сведения о категории </w:t>
            </w:r>
            <w:r>
              <w:rPr>
                <w:color w:val="000000"/>
                <w:sz w:val="26"/>
              </w:rPr>
              <w:t>зданий, соор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жений, помещений, обор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дования  </w:t>
            </w:r>
          </w:p>
          <w:p w14:paraId="5D9850B9" w14:textId="77777777" w:rsidR="00CC4354" w:rsidRDefault="00EE02DD">
            <w:pPr>
              <w:ind w:firstLine="0"/>
              <w:jc w:val="center"/>
            </w:pPr>
            <w:r>
              <w:rPr>
                <w:color w:val="000000"/>
                <w:sz w:val="26"/>
              </w:rPr>
              <w:t>и нар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жных 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становок по признак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 взрывопожарной и пожарной опасности </w:t>
            </w:r>
          </w:p>
        </w:tc>
      </w:tr>
      <w:tr w:rsidR="00CC4354" w14:paraId="0E604AE0" w14:textId="77777777">
        <w:trPr>
          <w:trHeight w:val="145"/>
        </w:trPr>
        <w:tc>
          <w:tcPr>
            <w:tcW w:w="4755" w:type="dxa"/>
          </w:tcPr>
          <w:p w14:paraId="200B009A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6122C805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700E0254" w14:textId="77777777">
        <w:trPr>
          <w:trHeight w:val="871"/>
        </w:trPr>
        <w:tc>
          <w:tcPr>
            <w:tcW w:w="10199" w:type="dxa"/>
            <w:gridSpan w:val="2"/>
          </w:tcPr>
          <w:p w14:paraId="1F252BCC" w14:textId="77777777" w:rsidR="00CC4354" w:rsidRDefault="00EE02DD">
            <w:pPr>
              <w:spacing w:before="32" w:line="242" w:lineRule="exact"/>
              <w:ind w:firstLine="0"/>
              <w:jc w:val="center"/>
            </w:pPr>
            <w:r>
              <w:rPr>
                <w:color w:val="000000"/>
                <w:sz w:val="26"/>
              </w:rPr>
              <w:t>З) перечень зданий, соор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жений, помещений и обор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дования,  </w:t>
            </w:r>
            <w:r>
              <w:br/>
            </w:r>
            <w:r>
              <w:rPr>
                <w:color w:val="000000"/>
                <w:sz w:val="26"/>
              </w:rPr>
              <w:t xml:space="preserve">подлежащих защите автоматическими 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становками пожарот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шения  </w:t>
            </w:r>
            <w:r>
              <w:br/>
            </w:r>
            <w:r>
              <w:rPr>
                <w:color w:val="000000"/>
                <w:sz w:val="26"/>
              </w:rPr>
              <w:t>и обор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дованию автоматической пожарной сигнализацией </w:t>
            </w:r>
          </w:p>
        </w:tc>
      </w:tr>
      <w:tr w:rsidR="00CC4354" w14:paraId="6E0522E5" w14:textId="77777777">
        <w:trPr>
          <w:trHeight w:val="159"/>
        </w:trPr>
        <w:tc>
          <w:tcPr>
            <w:tcW w:w="4755" w:type="dxa"/>
          </w:tcPr>
          <w:p w14:paraId="647C4CD2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0F9BFB52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16A7EF75" w14:textId="77777777">
        <w:trPr>
          <w:trHeight w:val="1095"/>
        </w:trPr>
        <w:tc>
          <w:tcPr>
            <w:tcW w:w="10199" w:type="dxa"/>
            <w:gridSpan w:val="2"/>
          </w:tcPr>
          <w:p w14:paraId="5618AE8A" w14:textId="77777777" w:rsidR="00CC4354" w:rsidRDefault="00EE02DD">
            <w:pPr>
              <w:spacing w:before="31" w:line="240" w:lineRule="exact"/>
              <w:ind w:firstLine="0"/>
              <w:jc w:val="center"/>
            </w:pPr>
            <w:r>
              <w:rPr>
                <w:color w:val="000000"/>
                <w:sz w:val="26"/>
              </w:rPr>
              <w:t xml:space="preserve">И) описание и обоснование противопожарной защиты (автоматических  </w:t>
            </w:r>
            <w:r>
              <w:br/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становок пожарот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шения, пожарной сигнализации, оповещения  </w:t>
            </w:r>
          </w:p>
          <w:p w14:paraId="0BECCE03" w14:textId="77777777" w:rsidR="00CC4354" w:rsidRDefault="00EE02DD">
            <w:pPr>
              <w:spacing w:line="247" w:lineRule="exact"/>
              <w:ind w:right="57" w:firstLine="0"/>
              <w:jc w:val="center"/>
            </w:pPr>
            <w:r>
              <w:rPr>
                <w:color w:val="000000"/>
                <w:sz w:val="26"/>
              </w:rPr>
              <w:t xml:space="preserve">и 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правления эвак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ацией людей при пожаре, вн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треннего противопожарного </w:t>
            </w:r>
            <w:r>
              <w:br/>
            </w:r>
            <w:r>
              <w:rPr>
                <w:color w:val="000000"/>
                <w:sz w:val="26"/>
              </w:rPr>
              <w:t>водоп</w:t>
            </w:r>
            <w:r>
              <w:rPr>
                <w:color w:val="000000"/>
                <w:sz w:val="26"/>
              </w:rPr>
              <w:t xml:space="preserve">ровода, противодымной защиты) </w:t>
            </w:r>
          </w:p>
        </w:tc>
      </w:tr>
      <w:tr w:rsidR="00CC4354" w14:paraId="3B1E9EF3" w14:textId="77777777">
        <w:trPr>
          <w:trHeight w:val="167"/>
        </w:trPr>
        <w:tc>
          <w:tcPr>
            <w:tcW w:w="4755" w:type="dxa"/>
          </w:tcPr>
          <w:p w14:paraId="439A0EFB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083D84DC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3E716EC2" w14:textId="77777777">
        <w:trPr>
          <w:trHeight w:val="1633"/>
        </w:trPr>
        <w:tc>
          <w:tcPr>
            <w:tcW w:w="10199" w:type="dxa"/>
            <w:gridSpan w:val="2"/>
          </w:tcPr>
          <w:p w14:paraId="20C49E81" w14:textId="77777777" w:rsidR="00CC4354" w:rsidRDefault="00EE02DD">
            <w:pPr>
              <w:spacing w:before="33" w:line="237" w:lineRule="exact"/>
              <w:ind w:firstLine="0"/>
              <w:jc w:val="center"/>
            </w:pPr>
            <w:r>
              <w:rPr>
                <w:color w:val="000000"/>
                <w:sz w:val="26"/>
              </w:rPr>
              <w:t>К) описание и обоснование необходимости размещения обор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дования  </w:t>
            </w:r>
            <w:r>
              <w:br/>
            </w:r>
            <w:r>
              <w:rPr>
                <w:color w:val="000000"/>
                <w:sz w:val="26"/>
              </w:rPr>
              <w:t xml:space="preserve">противопожарной защиты, 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правления таким обор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дованием, </w:t>
            </w:r>
          </w:p>
          <w:p w14:paraId="3201869E" w14:textId="77777777" w:rsidR="00CC4354" w:rsidRDefault="00EE02DD">
            <w:pPr>
              <w:spacing w:line="238" w:lineRule="exact"/>
              <w:ind w:left="141" w:right="15" w:firstLine="182"/>
              <w:jc w:val="center"/>
            </w:pPr>
            <w:r>
              <w:rPr>
                <w:color w:val="000000"/>
                <w:sz w:val="26"/>
              </w:rPr>
              <w:t>взаимодействия такого обор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дования с инженерными системами зданий и </w:t>
            </w:r>
            <w:r>
              <w:br/>
            </w:r>
            <w:r>
              <w:rPr>
                <w:color w:val="000000"/>
                <w:sz w:val="26"/>
              </w:rPr>
              <w:t>обор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дованием, работа которого во время пожара направлена на обеспечение безопасной эвак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ации людей, т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шение пожара и ограничение его развития,  </w:t>
            </w:r>
          </w:p>
          <w:p w14:paraId="7F96275F" w14:textId="77777777" w:rsidR="00CC4354" w:rsidRDefault="00EE02DD">
            <w:pPr>
              <w:ind w:left="134" w:firstLine="242"/>
              <w:jc w:val="center"/>
            </w:pPr>
            <w:r>
              <w:rPr>
                <w:color w:val="000000"/>
                <w:sz w:val="26"/>
              </w:rPr>
              <w:t xml:space="preserve">а также алгоритма работы технических систем противопожарной защиты </w:t>
            </w: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CC4354" w14:paraId="5B8C1720" w14:textId="77777777">
        <w:trPr>
          <w:trHeight w:val="140"/>
        </w:trPr>
        <w:tc>
          <w:tcPr>
            <w:tcW w:w="4755" w:type="dxa"/>
          </w:tcPr>
          <w:p w14:paraId="20B2DD13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08D7D827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1942AA8B" w14:textId="77777777">
        <w:trPr>
          <w:trHeight w:val="595"/>
        </w:trPr>
        <w:tc>
          <w:tcPr>
            <w:tcW w:w="10199" w:type="dxa"/>
            <w:gridSpan w:val="2"/>
          </w:tcPr>
          <w:p w14:paraId="286000FE" w14:textId="77777777" w:rsidR="00CC4354" w:rsidRDefault="00EE02DD">
            <w:pPr>
              <w:ind w:left="134" w:firstLine="1216"/>
              <w:jc w:val="center"/>
            </w:pPr>
            <w:r>
              <w:rPr>
                <w:color w:val="000000"/>
                <w:sz w:val="26"/>
              </w:rPr>
              <w:t xml:space="preserve">Л) описание организационно-технических мероприятий  </w:t>
            </w:r>
          </w:p>
          <w:p w14:paraId="0612C600" w14:textId="77777777" w:rsidR="00CC4354" w:rsidRDefault="00EE02DD">
            <w:pPr>
              <w:ind w:left="134" w:firstLine="0"/>
              <w:jc w:val="center"/>
            </w:pPr>
            <w:r>
              <w:rPr>
                <w:color w:val="000000"/>
                <w:sz w:val="26"/>
              </w:rPr>
              <w:t xml:space="preserve">по обеспечению пожарной безопасности объекта капитального строительства </w:t>
            </w:r>
          </w:p>
        </w:tc>
      </w:tr>
      <w:tr w:rsidR="00CC4354" w14:paraId="41419B85" w14:textId="77777777">
        <w:trPr>
          <w:trHeight w:val="165"/>
        </w:trPr>
        <w:tc>
          <w:tcPr>
            <w:tcW w:w="4755" w:type="dxa"/>
          </w:tcPr>
          <w:p w14:paraId="2D956758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  <w:tc>
          <w:tcPr>
            <w:tcW w:w="5444" w:type="dxa"/>
          </w:tcPr>
          <w:p w14:paraId="57AA746F" w14:textId="77777777" w:rsidR="00CC4354" w:rsidRDefault="00CC4354">
            <w:pPr>
              <w:jc w:val="center"/>
              <w:rPr>
                <w:color w:val="000000" w:themeColor="text1"/>
                <w:sz w:val="1"/>
              </w:rPr>
            </w:pPr>
          </w:p>
        </w:tc>
      </w:tr>
      <w:tr w:rsidR="00CC4354" w14:paraId="3DA4CE1C" w14:textId="77777777">
        <w:trPr>
          <w:trHeight w:val="1328"/>
        </w:trPr>
        <w:tc>
          <w:tcPr>
            <w:tcW w:w="10199" w:type="dxa"/>
            <w:gridSpan w:val="2"/>
          </w:tcPr>
          <w:p w14:paraId="0CF804F4" w14:textId="77777777" w:rsidR="00CC4354" w:rsidRDefault="00EE02DD">
            <w:pPr>
              <w:ind w:left="134" w:firstLine="907"/>
              <w:jc w:val="center"/>
            </w:pPr>
            <w:r>
              <w:rPr>
                <w:color w:val="000000"/>
                <w:sz w:val="26"/>
              </w:rPr>
              <w:t xml:space="preserve">М) расчет пожарных рисков 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грозы жизни и здоровью людей  </w:t>
            </w:r>
          </w:p>
          <w:p w14:paraId="21E2AAA2" w14:textId="77777777" w:rsidR="00CC4354" w:rsidRDefault="00EE02DD">
            <w:pPr>
              <w:spacing w:line="240" w:lineRule="exact"/>
              <w:ind w:left="568" w:right="325" w:hanging="45"/>
              <w:jc w:val="center"/>
            </w:pPr>
            <w:r>
              <w:rPr>
                <w:color w:val="000000"/>
                <w:sz w:val="26"/>
              </w:rPr>
              <w:t xml:space="preserve">и 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>ничтожения им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щества (при выполнении обязательных требований  </w:t>
            </w:r>
            <w:r>
              <w:br/>
            </w:r>
            <w:r>
              <w:rPr>
                <w:color w:val="000000"/>
                <w:sz w:val="26"/>
              </w:rPr>
              <w:t xml:space="preserve">пожарной безопасности, 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становленных техническими регламентами,  </w:t>
            </w:r>
          </w:p>
          <w:p w14:paraId="0FB8BFDA" w14:textId="77777777" w:rsidR="00CC4354" w:rsidRDefault="00EE02DD">
            <w:pPr>
              <w:spacing w:line="237" w:lineRule="exact"/>
              <w:ind w:left="781" w:right="15" w:hanging="640"/>
              <w:jc w:val="center"/>
            </w:pPr>
            <w:r>
              <w:rPr>
                <w:color w:val="000000"/>
                <w:sz w:val="26"/>
              </w:rPr>
              <w:t>и выполнении в добровольном порядке требований нормативных док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ментов </w:t>
            </w:r>
            <w:r>
              <w:br/>
            </w:r>
            <w:r>
              <w:rPr>
                <w:color w:val="000000"/>
                <w:sz w:val="26"/>
              </w:rPr>
              <w:t>по пожарной безопасности расчет пожарных рисков не треб</w:t>
            </w:r>
            <w:r>
              <w:rPr>
                <w:color w:val="000000"/>
                <w:spacing w:val="-4"/>
                <w:sz w:val="26"/>
              </w:rPr>
              <w:t>у</w:t>
            </w:r>
            <w:r>
              <w:rPr>
                <w:color w:val="000000"/>
                <w:sz w:val="26"/>
              </w:rPr>
              <w:t xml:space="preserve">ется) </w:t>
            </w:r>
          </w:p>
        </w:tc>
      </w:tr>
    </w:tbl>
    <w:p w14:paraId="7683DFAF" w14:textId="77777777" w:rsidR="00CC4354" w:rsidRDefault="00CC4354">
      <w:pPr>
        <w:ind w:firstLine="0"/>
        <w:jc w:val="center"/>
        <w:rPr>
          <w:color w:val="000000"/>
        </w:rPr>
      </w:pPr>
    </w:p>
    <w:p w14:paraId="3C2942C5" w14:textId="77777777" w:rsidR="00CC4354" w:rsidRDefault="00EE02DD">
      <w:pPr>
        <w:ind w:firstLine="0"/>
        <w:jc w:val="center"/>
      </w:pPr>
      <w:r>
        <w:rPr>
          <w:color w:val="000000"/>
        </w:rPr>
        <w:t xml:space="preserve">Рис. </w:t>
      </w:r>
      <w:r>
        <w:rPr>
          <w:color w:val="000000"/>
        </w:rPr>
        <w:t>5.2. Подразделы текстовой части МОПБ</w:t>
      </w:r>
    </w:p>
    <w:p w14:paraId="15F365B2" w14:textId="77777777" w:rsidR="00CC4354" w:rsidRDefault="00CC4354">
      <w:pPr>
        <w:ind w:left="3760" w:firstLine="0"/>
        <w:rPr>
          <w:color w:val="010302"/>
        </w:rPr>
      </w:pPr>
    </w:p>
    <w:p w14:paraId="3591273F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Для целей проектирования обследование проводят по следующим направлениям: </w:t>
      </w:r>
    </w:p>
    <w:p w14:paraId="1C9B5D9A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-изучение технической документации, предписаний органов ГПН; </w:t>
      </w:r>
    </w:p>
    <w:p w14:paraId="0F629BE3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-анализ состояния конструкций, их огнезащитных покрытий и материалов; </w:t>
      </w:r>
    </w:p>
    <w:p w14:paraId="55031D1E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-проверка работоспособности оборудования в системе ПБ, надлежащего состояния пожарных выходов, аварийных лестниц, иных элементов; </w:t>
      </w:r>
    </w:p>
    <w:p w14:paraId="7380F6F0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-инженерные изыскания на участке, проверка доступности</w:t>
      </w:r>
      <w:r>
        <w:rPr>
          <w:color w:val="000000"/>
        </w:rPr>
        <w:t xml:space="preserve"> проездов и подъездов пожарной техники; </w:t>
      </w:r>
    </w:p>
    <w:p w14:paraId="358E5CBC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-изучение доступности и надлежащего состояния пожарных водоемов, резервуаров. </w:t>
      </w:r>
    </w:p>
    <w:p w14:paraId="31886267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По итогам обследований составляются отчеты, акты и заключения. Эксперты должны сделать вывод о возможности проведения реконструкции по т</w:t>
      </w:r>
      <w:r>
        <w:rPr>
          <w:color w:val="000000"/>
        </w:rPr>
        <w:t>ехническому заданию, указать рекомендации для проектировщика и подрядчика, приложить необходимые расчеты и схемы. Заключения и отчеты передаются в проектную организацию, будут использованы для принятия решений об организации противопожарной безопасности об</w:t>
      </w:r>
      <w:r>
        <w:rPr>
          <w:color w:val="000000"/>
        </w:rPr>
        <w:t xml:space="preserve">ъекта. </w:t>
      </w:r>
    </w:p>
    <w:p w14:paraId="5833D58B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При проектировании объектов капитального строительства все системы и сети </w:t>
      </w:r>
    </w:p>
    <w:p w14:paraId="57942450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здания разрабатываются заново. В отношении раздела с мероприятиями противопожарной безопасности работа идет по следующим этапам: </w:t>
      </w:r>
    </w:p>
    <w:p w14:paraId="694203B3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-изучаются особенности и характеристики буд</w:t>
      </w:r>
      <w:r>
        <w:rPr>
          <w:color w:val="000000"/>
        </w:rPr>
        <w:t xml:space="preserve">ущего объекта, его функциональной назначение, количество помещений и их планировка, количество жильцов, сотрудников или посетителей; </w:t>
      </w:r>
    </w:p>
    <w:p w14:paraId="2494E6C9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-анализируются особенности земельного участка, места расположения охранных зон, пожарных водоемов; </w:t>
      </w:r>
    </w:p>
    <w:p w14:paraId="7F66710D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-проверяются ограничения, предусмотренные строительными правилами, ГПЗУ, в том числе минимально необходимые разрывы и отступы от близлежащих объектов, транс</w:t>
      </w:r>
      <w:r>
        <w:rPr>
          <w:color w:val="000000"/>
        </w:rPr>
        <w:t xml:space="preserve">портных магистралей; </w:t>
      </w:r>
    </w:p>
    <w:p w14:paraId="180BFD3B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-оформляется описание и обоснование системы ПБ здания, решений по обеспечению безопасности людей при эвакуации; </w:t>
      </w:r>
    </w:p>
    <w:p w14:paraId="1EFE7D81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-делается обоснование и описание конструктивных и планировочных решений, степени огнестойкости и класса опасности констру</w:t>
      </w:r>
      <w:r>
        <w:rPr>
          <w:color w:val="000000"/>
        </w:rPr>
        <w:t xml:space="preserve">кций; </w:t>
      </w:r>
    </w:p>
    <w:p w14:paraId="242172C4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-оформляется описание решение по наружному противопожарному водоснабжению; </w:t>
      </w:r>
    </w:p>
    <w:p w14:paraId="323C85D2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-оформляется перечень оборудования и помещений, которые будут защищены системами автоматической защиты и пожаротушения; </w:t>
      </w:r>
    </w:p>
    <w:p w14:paraId="56E6A11B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-приводится обоснование и описание общей противопожа</w:t>
      </w:r>
      <w:r>
        <w:rPr>
          <w:color w:val="000000"/>
        </w:rPr>
        <w:t xml:space="preserve">рной защиты здания. </w:t>
      </w:r>
    </w:p>
    <w:p w14:paraId="68BF5E26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В раздел включаются и графические материалы. Ситуационный план участка должен предусматривать места въезда и выезда пожарной техники, места размещения и емкости пожарных резервуаров, схемы прокладки наружных водопроводов и гидрантов. Т</w:t>
      </w:r>
      <w:r>
        <w:rPr>
          <w:color w:val="000000"/>
        </w:rPr>
        <w:t>акже проектировщик составляет схемы эвакуации, планы технических систем противопожарной защиты. Процесс проектирования при капремонте или реконструкции должен учитывать особенности существующего здания. Помимо действий, описанных выше, проектировщик дополн</w:t>
      </w:r>
      <w:r>
        <w:rPr>
          <w:color w:val="000000"/>
        </w:rPr>
        <w:t xml:space="preserve">ительно предусмотрит: </w:t>
      </w:r>
    </w:p>
    <w:p w14:paraId="108BD3BD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-решения по модернизации или замене системы ПБ или ее отдельных элементов, оборудования; </w:t>
      </w:r>
    </w:p>
    <w:p w14:paraId="5F46BDC5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-способы обеспечения средствами сигнализации пожаротушения и иным оборудованием новые площади реконструируемого здания; </w:t>
      </w:r>
    </w:p>
    <w:p w14:paraId="37EB0CAD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-меры по усилению несу</w:t>
      </w:r>
      <w:r>
        <w:rPr>
          <w:color w:val="000000"/>
        </w:rPr>
        <w:t xml:space="preserve">щих конструкций, если это нужно для монтажа и эксплуатации новых частей системы ПБ; </w:t>
      </w:r>
    </w:p>
    <w:p w14:paraId="4F522815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-конструктивные и планировочные решения с учетом обеспечения противопожарной защиты. </w:t>
      </w:r>
    </w:p>
    <w:p w14:paraId="1DD8824D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Работы могут проводиться только в отношении системы пожарной безопасности. В этом слу</w:t>
      </w:r>
      <w:r>
        <w:rPr>
          <w:color w:val="000000"/>
        </w:rPr>
        <w:t xml:space="preserve">чае получать разрешения на строительство не нужно, а для подрядчика оформляется рабочая документация.  </w:t>
      </w:r>
    </w:p>
    <w:p w14:paraId="160B8131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Проектирование АПС, СОУЭ, пожаротушения проводится: </w:t>
      </w:r>
    </w:p>
    <w:p w14:paraId="5267F7A3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-для многоквартирных домов; </w:t>
      </w:r>
    </w:p>
    <w:p w14:paraId="799402F3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-для любых типов производственных и складских помещений; </w:t>
      </w:r>
    </w:p>
    <w:p w14:paraId="3E422335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-для обществ</w:t>
      </w:r>
      <w:r>
        <w:rPr>
          <w:color w:val="000000"/>
        </w:rPr>
        <w:t xml:space="preserve">енных и социально значимых объектов (больницы, государственные учреждения, спортивные центры и т.д.); </w:t>
      </w:r>
    </w:p>
    <w:p w14:paraId="0A4D76B5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-для детских и образовательных заведений; </w:t>
      </w:r>
    </w:p>
    <w:p w14:paraId="58CFB80C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 xml:space="preserve">-для торговых центров, иных мест массового скопления людей. </w:t>
      </w:r>
    </w:p>
    <w:p w14:paraId="33D48A56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Для частных домов, некапитальных строений, ряда иных объектов также должны соблюдаться нормы ПБ. Однако оборудовать их системами АПС, СОУЭ и пожаротушения не обязательно. Такое решение может прин</w:t>
      </w:r>
      <w:r>
        <w:rPr>
          <w:color w:val="000000"/>
        </w:rPr>
        <w:t xml:space="preserve">ять собственник, арендатор по своему усмотрению. </w:t>
      </w:r>
    </w:p>
    <w:p w14:paraId="7BCBE73F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Если раздел с системами АПС, СОУЭ, пожаротушение входит в проект на новое здание, документы направляются на экспертизу. После получения положительного экспертного заключения необходимо обратиться в Госстрой</w:t>
      </w:r>
      <w:r>
        <w:rPr>
          <w:color w:val="000000"/>
        </w:rPr>
        <w:t xml:space="preserve">надзор, получить разрешение на строительство. В данном случае проверяются сразу все проектные решения, по общим нормам безопасности зданий, нормативам ПБ. </w:t>
      </w:r>
    </w:p>
    <w:p w14:paraId="58734C34" w14:textId="77777777" w:rsidR="00CC4354" w:rsidRDefault="00EE02DD">
      <w:pPr>
        <w:spacing w:line="276" w:lineRule="auto"/>
        <w:ind w:right="-2"/>
        <w:jc w:val="both"/>
      </w:pPr>
      <w:r>
        <w:rPr>
          <w:color w:val="000000"/>
        </w:rPr>
        <w:t>Если системы АПС, СОУЭ, пожаротушение проектировались на существующее здание, вид согласований завис</w:t>
      </w:r>
      <w:r>
        <w:rPr>
          <w:color w:val="000000"/>
        </w:rPr>
        <w:t>ит от характера предстоящих работ. Например, для реконструкции нужно получить разрешение на строительство</w:t>
      </w:r>
    </w:p>
    <w:p w14:paraId="5A3F4B85" w14:textId="77777777" w:rsidR="00CC4354" w:rsidRDefault="00CC4354">
      <w:pPr>
        <w:pStyle w:val="32"/>
        <w:spacing w:after="0"/>
        <w:ind w:firstLine="0"/>
        <w:rPr>
          <w:sz w:val="28"/>
          <w:szCs w:val="28"/>
        </w:rPr>
      </w:pPr>
    </w:p>
    <w:p w14:paraId="494104FB" w14:textId="77777777" w:rsidR="00CC4354" w:rsidRDefault="00EE02DD">
      <w:pPr>
        <w:pStyle w:val="32"/>
        <w:spacing w:after="0"/>
        <w:ind w:firstLine="0"/>
      </w:pPr>
      <w:r>
        <w:rPr>
          <w:sz w:val="28"/>
          <w:szCs w:val="28"/>
        </w:rPr>
        <w:t xml:space="preserve">Руководитель занятия _______________________         __________________         </w:t>
      </w:r>
    </w:p>
    <w:p w14:paraId="5E68FEF4" w14:textId="77777777" w:rsidR="00CC4354" w:rsidRDefault="00EE02DD">
      <w:pPr>
        <w:pStyle w:val="32"/>
        <w:spacing w:after="0"/>
        <w:ind w:firstLine="0"/>
      </w:pPr>
      <w:r>
        <w:t xml:space="preserve">                                                                    </w:t>
      </w:r>
      <w:r>
        <w:t xml:space="preserve">                                 (Ф.И.О.)                                                                 (дата, </w:t>
      </w:r>
      <w:proofErr w:type="gramStart"/>
      <w:r>
        <w:t>подпись )</w:t>
      </w:r>
      <w:proofErr w:type="gramEnd"/>
      <w:r>
        <w:t xml:space="preserve">          </w:t>
      </w:r>
    </w:p>
    <w:p w14:paraId="7D09B473" w14:textId="77777777" w:rsidR="00CC4354" w:rsidRDefault="00EE02DD">
      <w:pPr>
        <w:ind w:firstLine="0"/>
      </w:pPr>
      <w:r>
        <w:t>«__</w:t>
      </w:r>
      <w:proofErr w:type="gramStart"/>
      <w:r>
        <w:t>_»_</w:t>
      </w:r>
      <w:proofErr w:type="gramEnd"/>
      <w:r>
        <w:t>___________20___г.</w:t>
      </w:r>
    </w:p>
    <w:p w14:paraId="785C8980" w14:textId="77777777" w:rsidR="00CC4354" w:rsidRDefault="00CC4354">
      <w:pPr>
        <w:ind w:firstLine="0"/>
      </w:pPr>
    </w:p>
    <w:sectPr w:rsidR="00CC4354">
      <w:headerReference w:type="default" r:id="rId7"/>
      <w:footerReference w:type="default" r:id="rId8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2403" w14:textId="77777777" w:rsidR="00000000" w:rsidRDefault="00EE02DD">
      <w:r>
        <w:separator/>
      </w:r>
    </w:p>
  </w:endnote>
  <w:endnote w:type="continuationSeparator" w:id="0">
    <w:p w14:paraId="4C842033" w14:textId="77777777" w:rsidR="00000000" w:rsidRDefault="00EE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01"/>
    <w:family w:val="roman"/>
    <w:pitch w:val="default"/>
  </w:font>
  <w:font w:name="Algerian">
    <w:altName w:val="comic"/>
    <w:charset w:val="00"/>
    <w:family w:val="decorative"/>
    <w:pitch w:val="variable"/>
    <w:sig w:usb0="00000003" w:usb1="00000000" w:usb2="00000000" w:usb3="00000000" w:csb0="00000001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D954D" w14:textId="77777777" w:rsidR="00CC4354" w:rsidRDefault="00CC4354">
    <w:pPr>
      <w:pStyle w:val="af6"/>
    </w:pPr>
  </w:p>
  <w:p w14:paraId="36656A10" w14:textId="77777777" w:rsidR="00CC4354" w:rsidRDefault="00EE02DD">
    <w:pPr>
      <w:jc w:val="right"/>
      <w:rPr>
        <w:i/>
        <w:sz w:val="20"/>
        <w:szCs w:val="20"/>
      </w:rPr>
    </w:pPr>
    <w:r>
      <w:rPr>
        <w:i/>
        <w:sz w:val="20"/>
        <w:szCs w:val="20"/>
      </w:rPr>
      <w:t>ЧООООО 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3D8BB" w14:textId="77777777" w:rsidR="00000000" w:rsidRDefault="00EE02DD">
      <w:r>
        <w:separator/>
      </w:r>
    </w:p>
  </w:footnote>
  <w:footnote w:type="continuationSeparator" w:id="0">
    <w:p w14:paraId="3DB4C06F" w14:textId="77777777" w:rsidR="00000000" w:rsidRDefault="00EE0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D838" w14:textId="77777777" w:rsidR="00CC4354" w:rsidRDefault="00EE02DD">
    <w:pPr>
      <w:pStyle w:val="af4"/>
      <w:ind w:firstLine="0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54"/>
    <w:rsid w:val="00CC4354"/>
    <w:rsid w:val="00E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15C8"/>
  <w15:docId w15:val="{598C0193-B493-4BF3-8C32-E0048B4C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0">
    <w:name w:val="Заголовок 7 Знак"/>
    <w:link w:val="7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3 Знак1"/>
    <w:basedOn w:val="a0"/>
    <w:link w:val="32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</w:style>
  <w:style w:type="character" w:customStyle="1" w:styleId="21">
    <w:name w:val="Заголовок 21"/>
    <w:qFormat/>
    <w:rPr>
      <w:rFonts w:ascii="XO Thames" w:hAnsi="XO Thames" w:cs="XO Thames"/>
      <w:b/>
      <w:sz w:val="28"/>
    </w:rPr>
  </w:style>
  <w:style w:type="character" w:customStyle="1" w:styleId="41">
    <w:name w:val="Заголовок 41"/>
    <w:qFormat/>
    <w:rPr>
      <w:rFonts w:ascii="XO Thames" w:hAnsi="XO Thames" w:cs="XO Thames"/>
      <w:b/>
      <w:sz w:val="24"/>
    </w:rPr>
  </w:style>
  <w:style w:type="character" w:customStyle="1" w:styleId="1">
    <w:name w:val="Заголовок1"/>
    <w:qFormat/>
    <w:rPr>
      <w:rFonts w:ascii="XO Thames" w:hAnsi="XO Thames" w:cs="XO Thames"/>
      <w:b/>
      <w:caps/>
      <w:sz w:val="40"/>
    </w:rPr>
  </w:style>
  <w:style w:type="character" w:customStyle="1" w:styleId="10">
    <w:name w:val="Подзаголовок1"/>
    <w:qFormat/>
    <w:rPr>
      <w:rFonts w:ascii="XO Thames" w:hAnsi="XO Thames" w:cs="XO Thames"/>
      <w:i/>
      <w:sz w:val="24"/>
    </w:rPr>
  </w:style>
  <w:style w:type="character" w:customStyle="1" w:styleId="Contents5">
    <w:name w:val="Contents 5"/>
    <w:qFormat/>
    <w:rPr>
      <w:rFonts w:ascii="XO Thames" w:hAnsi="XO Thames" w:cs="XO Thames"/>
      <w:sz w:val="28"/>
    </w:rPr>
  </w:style>
  <w:style w:type="character" w:customStyle="1" w:styleId="Contents8">
    <w:name w:val="Contents 8"/>
    <w:qFormat/>
    <w:rPr>
      <w:rFonts w:ascii="XO Thames" w:hAnsi="XO Thames" w:cs="XO Thames"/>
      <w:sz w:val="28"/>
    </w:rPr>
  </w:style>
  <w:style w:type="character" w:customStyle="1" w:styleId="Textbody">
    <w:name w:val="Text body"/>
    <w:qFormat/>
    <w:rPr>
      <w:rFonts w:ascii="Algerian" w:hAnsi="Algerian" w:cs="Algerian"/>
      <w:sz w:val="24"/>
    </w:rPr>
  </w:style>
  <w:style w:type="character" w:customStyle="1" w:styleId="Contents9">
    <w:name w:val="Contents 9"/>
    <w:qFormat/>
    <w:rPr>
      <w:rFonts w:ascii="XO Thames" w:hAnsi="XO Thames" w:cs="XO Thames"/>
      <w:sz w:val="28"/>
    </w:rPr>
  </w:style>
  <w:style w:type="character" w:customStyle="1" w:styleId="HeaderandFooter">
    <w:name w:val="Header and Footer"/>
    <w:qFormat/>
    <w:rPr>
      <w:rFonts w:ascii="XO Thames" w:hAnsi="XO Thames" w:cs="XO Thames"/>
      <w:sz w:val="20"/>
    </w:rPr>
  </w:style>
  <w:style w:type="character" w:customStyle="1" w:styleId="Contents1">
    <w:name w:val="Contents 1"/>
    <w:qFormat/>
    <w:rPr>
      <w:rFonts w:ascii="XO Thames" w:hAnsi="XO Thames" w:cs="XO Thames"/>
      <w:b/>
      <w:sz w:val="28"/>
    </w:rPr>
  </w:style>
  <w:style w:type="character" w:customStyle="1" w:styleId="Footnote">
    <w:name w:val="Footnote"/>
    <w:qFormat/>
    <w:rPr>
      <w:rFonts w:ascii="XO Thames" w:hAnsi="XO Thames" w:cs="XO Thames"/>
      <w:sz w:val="22"/>
    </w:rPr>
  </w:style>
  <w:style w:type="character" w:customStyle="1" w:styleId="11">
    <w:name w:val="Заголовок 11"/>
    <w:qFormat/>
    <w:rPr>
      <w:rFonts w:ascii="XO Thames" w:hAnsi="XO Thames" w:cs="XO Thames"/>
      <w:b/>
      <w:sz w:val="32"/>
    </w:rPr>
  </w:style>
  <w:style w:type="character" w:customStyle="1" w:styleId="TableParagraph">
    <w:name w:val="Table Paragraph"/>
    <w:qFormat/>
  </w:style>
  <w:style w:type="character" w:customStyle="1" w:styleId="51">
    <w:name w:val="Заголовок 51"/>
    <w:qFormat/>
    <w:rPr>
      <w:rFonts w:ascii="XO Thames" w:hAnsi="XO Thames" w:cs="XO Thames"/>
      <w:b/>
      <w:sz w:val="22"/>
    </w:rPr>
  </w:style>
  <w:style w:type="character" w:customStyle="1" w:styleId="12">
    <w:name w:val="Абзац списка1"/>
    <w:qFormat/>
  </w:style>
  <w:style w:type="character" w:customStyle="1" w:styleId="Contents3">
    <w:name w:val="Contents 3"/>
    <w:qFormat/>
    <w:rPr>
      <w:rFonts w:ascii="XO Thames" w:hAnsi="XO Thames" w:cs="XO Thame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sz w:val="26"/>
    </w:rPr>
  </w:style>
  <w:style w:type="character" w:customStyle="1" w:styleId="Contents7">
    <w:name w:val="Contents 7"/>
    <w:qFormat/>
    <w:rPr>
      <w:rFonts w:ascii="XO Thames" w:hAnsi="XO Thames" w:cs="XO Thames"/>
      <w:sz w:val="28"/>
    </w:rPr>
  </w:style>
  <w:style w:type="character" w:customStyle="1" w:styleId="Contents6">
    <w:name w:val="Contents 6"/>
    <w:qFormat/>
    <w:rPr>
      <w:rFonts w:ascii="XO Thames" w:hAnsi="XO Thames" w:cs="XO Thames"/>
      <w:sz w:val="28"/>
    </w:rPr>
  </w:style>
  <w:style w:type="character" w:customStyle="1" w:styleId="Contents4">
    <w:name w:val="Contents 4"/>
    <w:qFormat/>
    <w:rPr>
      <w:rFonts w:ascii="XO Thames" w:hAnsi="XO Thames" w:cs="XO Thames"/>
      <w:sz w:val="28"/>
    </w:rPr>
  </w:style>
  <w:style w:type="character" w:customStyle="1" w:styleId="Contents2">
    <w:name w:val="Contents 2"/>
    <w:qFormat/>
    <w:rPr>
      <w:rFonts w:ascii="XO Thames" w:hAnsi="XO Thames" w:cs="XO Thames"/>
      <w:sz w:val="28"/>
    </w:rPr>
  </w:style>
  <w:style w:type="paragraph" w:styleId="aa">
    <w:name w:val="Title"/>
    <w:basedOn w:val="a"/>
    <w:next w:val="ab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0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1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2">
    <w:name w:val="List Paragraph"/>
    <w:basedOn w:val="a"/>
    <w:uiPriority w:val="34"/>
    <w:qFormat/>
    <w:rsid w:val="00920033"/>
    <w:pPr>
      <w:ind w:left="720"/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5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styleId="af6">
    <w:name w:val="footer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Cs w:val="20"/>
    </w:rPr>
  </w:style>
  <w:style w:type="paragraph" w:customStyle="1" w:styleId="af8">
    <w:name w:val="Содержимое врезки"/>
    <w:basedOn w:val="a"/>
    <w:qFormat/>
  </w:style>
  <w:style w:type="paragraph" w:customStyle="1" w:styleId="Footnote0">
    <w:name w:val="Footnote"/>
    <w:qFormat/>
    <w:pPr>
      <w:widowControl w:val="0"/>
      <w:ind w:firstLine="851"/>
      <w:jc w:val="both"/>
    </w:pPr>
    <w:rPr>
      <w:rFonts w:ascii="XO Thames" w:eastAsia="Noto Sans Devanagari" w:hAnsi="XO Thames" w:cs="XO Thames"/>
      <w:sz w:val="22"/>
      <w:szCs w:val="20"/>
      <w:lang w:eastAsia="hi-IN"/>
    </w:rPr>
  </w:style>
  <w:style w:type="paragraph" w:customStyle="1" w:styleId="13">
    <w:name w:val="Гиперссылка1"/>
    <w:qFormat/>
    <w:pPr>
      <w:widowControl w:val="0"/>
    </w:pPr>
    <w:rPr>
      <w:rFonts w:ascii="Times New Roman" w:eastAsia="Noto Sans Devanagari" w:hAnsi="Times New Roman"/>
      <w:color w:val="0000FF"/>
      <w:sz w:val="22"/>
      <w:szCs w:val="20"/>
      <w:u w:val="single"/>
      <w:lang w:eastAsia="hi-IN"/>
    </w:rPr>
  </w:style>
  <w:style w:type="paragraph" w:customStyle="1" w:styleId="TableParagraph0">
    <w:name w:val="Table Paragraph"/>
    <w:basedOn w:val="a"/>
    <w:qFormat/>
  </w:style>
  <w:style w:type="paragraph" w:customStyle="1" w:styleId="14">
    <w:name w:val="Основной шрифт абзаца1"/>
    <w:qFormat/>
    <w:pPr>
      <w:widowControl w:val="0"/>
    </w:pPr>
    <w:rPr>
      <w:rFonts w:ascii="Times New Roman" w:eastAsia="Noto Sans Devanagari" w:hAnsi="Times New Roman"/>
      <w:sz w:val="22"/>
      <w:szCs w:val="20"/>
      <w:lang w:eastAsia="hi-IN"/>
    </w:rPr>
  </w:style>
  <w:style w:type="numbering" w:customStyle="1" w:styleId="123">
    <w:name w:val="Нумерованный 123"/>
    <w:qFormat/>
  </w:style>
  <w:style w:type="paragraph" w:styleId="af9">
    <w:name w:val="Balloon Text"/>
    <w:basedOn w:val="a"/>
    <w:link w:val="afa"/>
    <w:uiPriority w:val="99"/>
    <w:semiHidden/>
    <w:unhideWhenUsed/>
    <w:rsid w:val="00EE02D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EE02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C6F0-0291-48B5-BDEB-DC56A75E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2655</Words>
  <Characters>15139</Characters>
  <Application>Microsoft Office Word</Application>
  <DocSecurity>0</DocSecurity>
  <Lines>126</Lines>
  <Paragraphs>35</Paragraphs>
  <ScaleCrop>false</ScaleCrop>
  <Company>Grizli777</Company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75</cp:revision>
  <cp:lastPrinted>2023-05-02T10:04:00Z</cp:lastPrinted>
  <dcterms:created xsi:type="dcterms:W3CDTF">2018-08-16T10:18:00Z</dcterms:created>
  <dcterms:modified xsi:type="dcterms:W3CDTF">2023-05-02T10:04:00Z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